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spacing w:line="360" w:lineRule="auto"/>
        <w:jc w:val="center"/>
        <w:rPr>
          <w:rFonts w:hint="default" w:ascii="微软雅黑" w:hAnsi="微软雅黑" w:eastAsia="微软雅黑" w:cs="微软雅黑"/>
          <w:b/>
          <w:color w:val="000000"/>
          <w:kern w:val="0"/>
          <w:sz w:val="36"/>
          <w:szCs w:val="36"/>
          <w:lang w:eastAsia="zh-CN"/>
        </w:rPr>
      </w:pPr>
      <w:r>
        <w:rPr>
          <w:rFonts w:hint="eastAsia" w:ascii="微软雅黑" w:hAnsi="微软雅黑" w:eastAsia="微软雅黑" w:cs="微软雅黑"/>
          <w:b/>
          <w:color w:val="000000"/>
          <w:kern w:val="0"/>
          <w:sz w:val="36"/>
          <w:szCs w:val="36"/>
        </w:rPr>
        <w:t>天邦</w:t>
      </w:r>
      <w:r>
        <w:rPr>
          <w:rFonts w:hint="eastAsia" w:ascii="微软雅黑" w:hAnsi="微软雅黑" w:eastAsia="微软雅黑" w:cs="微软雅黑"/>
          <w:b/>
          <w:color w:val="000000"/>
          <w:kern w:val="0"/>
          <w:sz w:val="36"/>
          <w:szCs w:val="36"/>
          <w:lang w:val="en-US" w:eastAsia="zh-CN"/>
        </w:rPr>
        <w:t>股份</w:t>
      </w:r>
      <w:r>
        <w:rPr>
          <w:rFonts w:hint="eastAsia" w:ascii="微软雅黑" w:hAnsi="微软雅黑" w:eastAsia="微软雅黑" w:cs="微软雅黑"/>
          <w:b/>
          <w:color w:val="000000"/>
          <w:kern w:val="0"/>
          <w:sz w:val="36"/>
          <w:szCs w:val="36"/>
        </w:rPr>
        <w:t>202</w:t>
      </w:r>
      <w:r>
        <w:rPr>
          <w:rFonts w:hint="eastAsia" w:ascii="微软雅黑" w:hAnsi="微软雅黑" w:eastAsia="微软雅黑" w:cs="微软雅黑"/>
          <w:b/>
          <w:color w:val="000000"/>
          <w:kern w:val="0"/>
          <w:sz w:val="36"/>
          <w:szCs w:val="36"/>
          <w:lang w:val="en-US" w:eastAsia="zh-CN"/>
        </w:rPr>
        <w:t>2</w:t>
      </w:r>
      <w:r>
        <w:rPr>
          <w:rFonts w:hint="eastAsia" w:ascii="微软雅黑" w:hAnsi="微软雅黑" w:eastAsia="微软雅黑" w:cs="微软雅黑"/>
          <w:b/>
          <w:color w:val="000000"/>
          <w:kern w:val="0"/>
          <w:sz w:val="36"/>
          <w:szCs w:val="36"/>
        </w:rPr>
        <w:t>届</w:t>
      </w:r>
      <w:r>
        <w:rPr>
          <w:rFonts w:hint="eastAsia" w:ascii="微软雅黑" w:hAnsi="微软雅黑" w:eastAsia="微软雅黑" w:cs="微软雅黑"/>
          <w:b/>
          <w:color w:val="000000"/>
          <w:kern w:val="0"/>
          <w:sz w:val="36"/>
          <w:szCs w:val="36"/>
          <w:lang w:val="en-US" w:eastAsia="zh-CN"/>
        </w:rPr>
        <w:t>春季</w:t>
      </w:r>
      <w:r>
        <w:rPr>
          <w:rFonts w:hint="default" w:ascii="微软雅黑" w:hAnsi="微软雅黑" w:eastAsia="微软雅黑" w:cs="微软雅黑"/>
          <w:b/>
          <w:color w:val="000000"/>
          <w:kern w:val="0"/>
          <w:sz w:val="36"/>
          <w:szCs w:val="36"/>
          <w:lang w:eastAsia="zh-CN"/>
        </w:rPr>
        <w:t>校园招聘简章</w:t>
      </w:r>
    </w:p>
    <w:p>
      <w:pPr>
        <w:autoSpaceDE w:val="0"/>
        <w:autoSpaceDN w:val="0"/>
        <w:adjustRightInd w:val="0"/>
        <w:spacing w:line="360" w:lineRule="auto"/>
        <w:jc w:val="center"/>
        <w:rPr>
          <w:rFonts w:hint="eastAsia" w:ascii="微软雅黑" w:hAnsi="微软雅黑" w:eastAsia="微软雅黑" w:cs="微软雅黑"/>
          <w:b/>
          <w:color w:val="000000"/>
          <w:kern w:val="0"/>
          <w:sz w:val="36"/>
          <w:szCs w:val="36"/>
          <w:lang w:val="en-US" w:eastAsia="zh-CN"/>
        </w:rPr>
      </w:pPr>
      <w:r>
        <w:rPr>
          <w:rFonts w:hint="eastAsia" w:ascii="微软雅黑" w:hAnsi="微软雅黑" w:eastAsia="微软雅黑" w:cs="微软雅黑"/>
          <w:b/>
          <w:color w:val="000000"/>
          <w:kern w:val="0"/>
          <w:sz w:val="36"/>
          <w:szCs w:val="36"/>
          <w:lang w:val="en-US" w:eastAsia="zh-CN"/>
        </w:rPr>
        <w:t xml:space="preserve">              </w:t>
      </w:r>
    </w:p>
    <w:p>
      <w:pPr>
        <w:autoSpaceDE w:val="0"/>
        <w:autoSpaceDN w:val="0"/>
        <w:adjustRightInd w:val="0"/>
        <w:spacing w:line="360" w:lineRule="auto"/>
        <w:rPr>
          <w:rFonts w:hint="eastAsia" w:ascii="微软雅黑" w:hAnsi="微软雅黑" w:eastAsia="微软雅黑" w:cs="微软雅黑"/>
          <w:b/>
          <w:kern w:val="0"/>
          <w:sz w:val="24"/>
          <w:szCs w:val="24"/>
        </w:rPr>
      </w:pPr>
      <w:r>
        <w:rPr>
          <w:rFonts w:hint="eastAsia" w:ascii="微软雅黑" w:hAnsi="微软雅黑" w:eastAsia="微软雅黑" w:cs="微软雅黑"/>
          <w:b/>
          <w:kern w:val="0"/>
          <w:sz w:val="24"/>
          <w:szCs w:val="24"/>
        </w:rPr>
        <w:t>一、公司简介</w:t>
      </w:r>
    </w:p>
    <w:p>
      <w:pPr>
        <w:widowControl/>
        <w:shd w:val="clear" w:color="auto" w:fill="FFFFFF"/>
        <w:spacing w:after="150" w:line="360" w:lineRule="auto"/>
        <w:ind w:firstLine="480"/>
        <w:jc w:val="left"/>
        <w:rPr>
          <w:rFonts w:hint="eastAsia" w:ascii="微软雅黑" w:hAnsi="微软雅黑" w:eastAsia="微软雅黑" w:cs="微软雅黑"/>
          <w:color w:val="333333"/>
          <w:kern w:val="0"/>
          <w:sz w:val="24"/>
          <w:szCs w:val="24"/>
          <w:lang w:val="zh-CN" w:eastAsia="zh-CN"/>
        </w:rPr>
      </w:pPr>
      <w:r>
        <w:rPr>
          <w:rFonts w:hint="eastAsia" w:ascii="微软雅黑" w:hAnsi="微软雅黑" w:eastAsia="微软雅黑" w:cs="微软雅黑"/>
          <w:color w:val="333333"/>
          <w:kern w:val="0"/>
          <w:sz w:val="24"/>
          <w:szCs w:val="24"/>
          <w:lang w:val="zh-CN" w:eastAsia="zh-CN"/>
        </w:rPr>
        <w:t xml:space="preserve">天邦食品股份有限公司（以下简称“天邦股份”）成立于1996年，2007年在深圳证券交易所挂牌上市（股票代码：002124）。自成立以来，公司始终秉承“美好食品缔造幸福生活”的愿景，致力于“做安全、健康、美味的动物源食品”的使命，整合全球资源，通过技术创新增加产业链价值，构建农牧食品从种源到餐桌的全产业链模式。经过25年的发展，公司现拥有种猪育种、生猪养殖、食品加工、阜阳一体化、供应链多个相关事业群，是中国产业链齐全的农牧企业。同时，公司开启组织变革，实施业务数字化、管理智能化，是国家农业产业化重点龙头企业。 </w:t>
      </w:r>
    </w:p>
    <w:p>
      <w:pPr>
        <w:widowControl/>
        <w:shd w:val="clear" w:color="auto" w:fill="FFFFFF"/>
        <w:spacing w:after="150" w:line="360" w:lineRule="auto"/>
        <w:ind w:left="0" w:leftChars="0" w:firstLine="0" w:firstLineChars="0"/>
        <w:jc w:val="left"/>
        <w:rPr>
          <w:rFonts w:hint="eastAsia" w:ascii="微软雅黑" w:hAnsi="微软雅黑" w:eastAsia="微软雅黑" w:cs="微软雅黑"/>
          <w:color w:val="333333"/>
          <w:kern w:val="0"/>
          <w:sz w:val="24"/>
          <w:szCs w:val="24"/>
          <w:lang w:val="en-US" w:eastAsia="zh-CN"/>
        </w:rPr>
      </w:pPr>
      <w:r>
        <w:rPr>
          <w:rFonts w:hint="eastAsia" w:ascii="微软雅黑" w:hAnsi="微软雅黑" w:eastAsia="微软雅黑" w:cs="微软雅黑"/>
          <w:b/>
          <w:bCs/>
          <w:sz w:val="24"/>
          <w:szCs w:val="24"/>
          <w:lang w:val="en-US" w:eastAsia="zh-CN"/>
        </w:rPr>
        <w:t>种猪育种：</w:t>
      </w:r>
    </w:p>
    <w:p>
      <w:pPr>
        <w:widowControl/>
        <w:shd w:val="clear" w:color="auto" w:fill="FFFFFF"/>
        <w:spacing w:after="150" w:line="360" w:lineRule="auto"/>
        <w:ind w:firstLine="480"/>
        <w:jc w:val="left"/>
        <w:rPr>
          <w:rFonts w:hint="eastAsia" w:ascii="微软雅黑" w:hAnsi="微软雅黑" w:eastAsia="微软雅黑" w:cs="微软雅黑"/>
          <w:color w:val="333333"/>
          <w:kern w:val="0"/>
          <w:sz w:val="24"/>
          <w:szCs w:val="24"/>
          <w:lang w:val="zh-CN" w:eastAsia="zh-CN"/>
        </w:rPr>
      </w:pPr>
      <w:r>
        <w:rPr>
          <w:rFonts w:hint="eastAsia" w:ascii="微软雅黑" w:hAnsi="微软雅黑" w:eastAsia="微软雅黑" w:cs="微软雅黑"/>
          <w:color w:val="333333"/>
          <w:kern w:val="0"/>
          <w:sz w:val="24"/>
          <w:szCs w:val="24"/>
          <w:lang w:val="zh-CN" w:eastAsia="zh-CN"/>
        </w:rPr>
        <w:t>在种猪育种领域，2021年正式对外销售拥有天邦优秀基因的种猪和精液，重点打造育种品牌——史记育种。史记育种整合了天邦股份育种、种猪、精液的优质资源及健康、繁殖、生产等服务，是一个可提供包括种猪、精液（鲜精、冻精</w:t>
      </w:r>
      <w:r>
        <w:rPr>
          <w:rFonts w:hint="default" w:ascii="微软雅黑" w:hAnsi="微软雅黑" w:eastAsia="微软雅黑" w:cs="微软雅黑"/>
          <w:color w:val="333333"/>
          <w:kern w:val="0"/>
          <w:sz w:val="24"/>
          <w:szCs w:val="24"/>
          <w:lang w:eastAsia="zh-CN"/>
        </w:rPr>
        <w:t>）</w:t>
      </w:r>
      <w:r>
        <w:rPr>
          <w:rFonts w:hint="eastAsia" w:ascii="微软雅黑" w:hAnsi="微软雅黑" w:eastAsia="微软雅黑" w:cs="微软雅黑"/>
          <w:color w:val="333333"/>
          <w:kern w:val="0"/>
          <w:sz w:val="24"/>
          <w:szCs w:val="24"/>
          <w:lang w:val="zh-CN" w:eastAsia="zh-CN"/>
        </w:rPr>
        <w:t>、诊断检测、繁殖用品、智能设备、饲料与生物制品的供应链平台。</w:t>
      </w:r>
    </w:p>
    <w:p>
      <w:pPr>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生猪养殖：</w:t>
      </w:r>
    </w:p>
    <w:p>
      <w:pPr>
        <w:widowControl/>
        <w:shd w:val="clear" w:color="auto" w:fill="FFFFFF"/>
        <w:spacing w:after="150" w:line="360" w:lineRule="auto"/>
        <w:ind w:firstLine="480"/>
        <w:jc w:val="left"/>
        <w:rPr>
          <w:rFonts w:hint="eastAsia" w:ascii="微软雅黑" w:hAnsi="微软雅黑" w:eastAsia="微软雅黑" w:cs="微软雅黑"/>
          <w:color w:val="333333"/>
          <w:kern w:val="0"/>
          <w:sz w:val="24"/>
          <w:szCs w:val="24"/>
          <w:lang w:val="zh-CN" w:eastAsia="zh-CN"/>
        </w:rPr>
      </w:pPr>
      <w:r>
        <w:rPr>
          <w:rFonts w:hint="eastAsia" w:ascii="微软雅黑" w:hAnsi="微软雅黑" w:eastAsia="微软雅黑" w:cs="微软雅黑"/>
          <w:color w:val="333333"/>
          <w:kern w:val="0"/>
          <w:sz w:val="24"/>
          <w:szCs w:val="24"/>
          <w:lang w:val="zh-CN" w:eastAsia="zh-CN"/>
        </w:rPr>
        <w:t>天邦力争做成本领先的养猪行业领导者，通过购并美国Agfeed中国资产，迅速实现产业布局，围绕环渤海经济圈、长三角经济圈、珠三角经济圈建设食品供应基地；通过战略投资国际知名育种公司Choice Genetics，取得国际优秀种猪基因，参与全球种猪育种业务；通过发展全产业链，形成饲料厂、有机肥厂、育种场、母猪场、示范育肥场、家庭农场、屠宰场 “七个一”的产业链条。同时公司强化生产管理，严控生物安全，推进远程监控和智能化信息系统，做到安全、高效运营。天邦养殖有五大优势，一是建设美式猪场，全自动环控、料线水线、漏缝地板，高效率养殖；二是两点式喂养，母猪与肥猪分点饲养，最大限度防止了猪场疾病的重复发生；三是全面升级生物安全，保证了猪群健康；四是推行全产业链，即种猪育种、饲料（发酵饲料）、屠宰+养殖的生猪产业全产业链；五是推进智能化猪场监控系统，保障生猪养殖、屠宰全程可控、可追溯。</w:t>
      </w:r>
    </w:p>
    <w:p>
      <w:pPr>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食品加工：</w:t>
      </w:r>
    </w:p>
    <w:p>
      <w:pPr>
        <w:widowControl/>
        <w:shd w:val="clear" w:color="auto" w:fill="FFFFFF"/>
        <w:spacing w:after="150" w:line="360" w:lineRule="auto"/>
        <w:ind w:firstLine="480"/>
        <w:jc w:val="left"/>
        <w:rPr>
          <w:rFonts w:hint="eastAsia" w:ascii="微软雅黑" w:hAnsi="微软雅黑" w:eastAsia="微软雅黑" w:cs="微软雅黑"/>
          <w:color w:val="333333"/>
          <w:kern w:val="0"/>
          <w:sz w:val="24"/>
          <w:szCs w:val="24"/>
          <w:lang w:val="zh-CN" w:eastAsia="zh-CN"/>
        </w:rPr>
      </w:pPr>
      <w:r>
        <w:rPr>
          <w:rFonts w:hint="eastAsia" w:ascii="微软雅黑" w:hAnsi="微软雅黑" w:eastAsia="微软雅黑" w:cs="微软雅黑"/>
          <w:color w:val="333333"/>
          <w:kern w:val="0"/>
          <w:sz w:val="24"/>
          <w:szCs w:val="24"/>
          <w:lang w:val="zh-CN" w:eastAsia="zh-CN"/>
        </w:rPr>
        <w:t xml:space="preserve">以“生鲜屠宰基地+城市服务中心+全渠道开发”为整体业务战略，从种源到餐桌可控的全产业链体系，未来将继续依托源工厂，通过生鲜肉品标准化精分割、调理预制和深加工产品服务方案，布局营销全国市场，致力成为便捷化美味猪肉深度供应链服务商。公司现已开发100多款便捷化、标准化的美味猪肉产品投放市场，走进消费端。拾分味道美味猪肉拥有非常丰富的脂溶性可挥发的短链脂肪酸以及氨基酸、小肽、核苷酸、肌苷等鲜味物质，形成了鲜、香、嫩、糯、纯的独特品质。未来，天邦股份正坚定不移地驶进食品主航道！ </w:t>
      </w:r>
    </w:p>
    <w:p>
      <w:pPr>
        <w:widowControl/>
        <w:shd w:val="clear" w:color="auto" w:fill="FFFFFF"/>
        <w:spacing w:after="150" w:line="360" w:lineRule="auto"/>
        <w:ind w:firstLine="480"/>
        <w:jc w:val="left"/>
        <w:rPr>
          <w:rFonts w:hint="eastAsia" w:ascii="微软雅黑" w:hAnsi="微软雅黑" w:eastAsia="微软雅黑" w:cs="微软雅黑"/>
          <w:color w:val="333333"/>
          <w:kern w:val="0"/>
          <w:sz w:val="24"/>
          <w:szCs w:val="24"/>
          <w:lang w:val="zh-CN" w:eastAsia="zh-CN"/>
        </w:rPr>
      </w:pPr>
      <w:r>
        <w:rPr>
          <w:rFonts w:hint="eastAsia" w:ascii="微软雅黑" w:hAnsi="微软雅黑" w:eastAsia="微软雅黑" w:cs="微软雅黑"/>
          <w:color w:val="333333"/>
          <w:kern w:val="0"/>
          <w:sz w:val="24"/>
          <w:szCs w:val="24"/>
          <w:lang w:val="zh-CN" w:eastAsia="zh-CN"/>
        </w:rPr>
        <w:t>阜阳屠宰场，亚洲单体最大，也是天邦首个一体化基地，年可屠宰500万头生猪及深加工项目，包括屠宰加工、冷却、分割、鲜品加工、精加工、肝素钠提取，采用国际先进的工艺与设备。项目于2020年在安徽阜阳隆重开工。</w:t>
      </w:r>
    </w:p>
    <w:p>
      <w:pPr>
        <w:widowControl/>
        <w:shd w:val="clear" w:color="auto" w:fill="FFFFFF"/>
        <w:spacing w:after="150" w:line="360" w:lineRule="auto"/>
        <w:ind w:firstLine="480"/>
        <w:jc w:val="left"/>
        <w:rPr>
          <w:rFonts w:hint="eastAsia" w:ascii="微软雅黑" w:hAnsi="微软雅黑" w:eastAsia="微软雅黑" w:cs="微软雅黑"/>
          <w:color w:val="333333"/>
          <w:kern w:val="0"/>
          <w:sz w:val="24"/>
          <w:szCs w:val="24"/>
          <w:lang w:val="en-US" w:eastAsia="zh-CN"/>
        </w:rPr>
      </w:pPr>
      <w:r>
        <w:rPr>
          <w:rFonts w:hint="eastAsia" w:ascii="微软雅黑" w:hAnsi="微软雅黑" w:eastAsia="微软雅黑" w:cs="微软雅黑"/>
          <w:color w:val="333333"/>
          <w:kern w:val="0"/>
          <w:sz w:val="24"/>
          <w:szCs w:val="24"/>
          <w:lang w:val="zh-CN" w:eastAsia="zh-CN"/>
        </w:rPr>
        <w:t>以食为天，应和立邦。未来，天邦股份始终会坚持以客户为中心，以动物源食品为主导，依托一体化猪产业链，壮大美味食品产业体系；同时积极实践数字化转型，构建业务数字化、数字精准化、数字化营销，构建深度供应链生态圈，创新经济发展模式，坚守绿色发展、消费安全和食品安全，努力实现“做强养猪、做精食品、做硬科技、做深海外、做智平台，打造世界级企业”的美好愿景。</w:t>
      </w:r>
    </w:p>
    <w:p>
      <w:pPr>
        <w:numPr>
          <w:ilvl w:val="0"/>
          <w:numId w:val="1"/>
        </w:numPr>
        <w:autoSpaceDE w:val="0"/>
        <w:autoSpaceDN w:val="0"/>
        <w:adjustRightInd w:val="0"/>
        <w:spacing w:line="360" w:lineRule="auto"/>
        <w:rPr>
          <w:rFonts w:hint="eastAsia" w:ascii="微软雅黑" w:hAnsi="微软雅黑" w:eastAsia="微软雅黑" w:cs="微软雅黑"/>
          <w:b/>
          <w:kern w:val="0"/>
          <w:sz w:val="24"/>
          <w:szCs w:val="24"/>
          <w:lang w:val="en-US" w:eastAsia="zh-CN"/>
        </w:rPr>
      </w:pPr>
      <w:r>
        <w:rPr>
          <w:rFonts w:hint="eastAsia" w:ascii="微软雅黑" w:hAnsi="微软雅黑" w:eastAsia="微软雅黑" w:cs="微软雅黑"/>
          <w:b/>
          <w:kern w:val="0"/>
          <w:sz w:val="24"/>
          <w:szCs w:val="24"/>
        </w:rPr>
        <w:t>招聘</w:t>
      </w:r>
      <w:r>
        <w:rPr>
          <w:rFonts w:hint="eastAsia" w:ascii="微软雅黑" w:hAnsi="微软雅黑" w:eastAsia="微软雅黑" w:cs="微软雅黑"/>
          <w:b/>
          <w:kern w:val="0"/>
          <w:sz w:val="24"/>
          <w:szCs w:val="24"/>
          <w:lang w:val="en-US" w:eastAsia="zh-CN"/>
        </w:rPr>
        <w:t>岗位及要求</w:t>
      </w:r>
    </w:p>
    <w:p>
      <w:pPr>
        <w:autoSpaceDE w:val="0"/>
        <w:autoSpaceDN w:val="0"/>
        <w:adjustRightInd w:val="0"/>
        <w:spacing w:line="360" w:lineRule="auto"/>
        <w:ind w:firstLine="480" w:firstLineChars="200"/>
        <w:rPr>
          <w:rFonts w:hint="default" w:ascii="微软雅黑" w:hAnsi="微软雅黑" w:eastAsia="微软雅黑" w:cs="微软雅黑"/>
          <w:bCs/>
          <w:kern w:val="0"/>
          <w:sz w:val="24"/>
          <w:szCs w:val="24"/>
          <w:lang w:val="en-US" w:eastAsia="zh-CN"/>
        </w:rPr>
      </w:pPr>
      <w:r>
        <w:rPr>
          <w:rFonts w:hint="eastAsia" w:ascii="微软雅黑" w:hAnsi="微软雅黑" w:eastAsia="微软雅黑" w:cs="微软雅黑"/>
          <w:bCs/>
          <w:kern w:val="0"/>
          <w:sz w:val="24"/>
          <w:szCs w:val="24"/>
          <w:lang w:val="en-US" w:eastAsia="zh-CN"/>
        </w:rPr>
        <w:t>1、招聘岗位（</w:t>
      </w:r>
      <w:r>
        <w:rPr>
          <w:rFonts w:hint="default" w:ascii="微软雅黑" w:hAnsi="微软雅黑" w:eastAsia="微软雅黑" w:cs="微软雅黑"/>
          <w:bCs/>
          <w:kern w:val="0"/>
          <w:sz w:val="24"/>
          <w:szCs w:val="24"/>
          <w:lang w:eastAsia="zh-CN"/>
        </w:rPr>
        <w:t>详</w:t>
      </w:r>
      <w:r>
        <w:rPr>
          <w:rFonts w:hint="eastAsia" w:ascii="微软雅黑" w:hAnsi="微软雅黑" w:eastAsia="微软雅黑" w:cs="微软雅黑"/>
          <w:bCs/>
          <w:kern w:val="0"/>
          <w:sz w:val="24"/>
          <w:szCs w:val="24"/>
          <w:lang w:val="en-US" w:eastAsia="zh-CN"/>
        </w:rPr>
        <w:t>见文末）</w:t>
      </w:r>
    </w:p>
    <w:p>
      <w:pPr>
        <w:autoSpaceDE w:val="0"/>
        <w:autoSpaceDN w:val="0"/>
        <w:adjustRightInd w:val="0"/>
        <w:spacing w:line="360" w:lineRule="auto"/>
        <w:ind w:firstLine="480" w:firstLineChars="200"/>
        <w:rPr>
          <w:rFonts w:hint="eastAsia" w:ascii="微软雅黑" w:hAnsi="微软雅黑" w:eastAsia="微软雅黑" w:cs="微软雅黑"/>
          <w:bCs/>
          <w:kern w:val="0"/>
          <w:sz w:val="24"/>
          <w:szCs w:val="24"/>
        </w:rPr>
      </w:pPr>
      <w:r>
        <w:rPr>
          <w:rFonts w:hint="eastAsia" w:ascii="微软雅黑" w:hAnsi="微软雅黑" w:eastAsia="微软雅黑" w:cs="微软雅黑"/>
          <w:bCs/>
          <w:kern w:val="0"/>
          <w:sz w:val="24"/>
          <w:szCs w:val="24"/>
        </w:rPr>
        <w:t>2、招聘要求</w:t>
      </w:r>
    </w:p>
    <w:p>
      <w:pPr>
        <w:widowControl/>
        <w:shd w:val="clear" w:color="auto" w:fill="FFFFFF"/>
        <w:spacing w:after="150" w:line="360" w:lineRule="auto"/>
        <w:ind w:firstLine="480"/>
        <w:jc w:val="left"/>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（1）</w:t>
      </w:r>
      <w:r>
        <w:rPr>
          <w:rFonts w:hint="eastAsia" w:ascii="微软雅黑" w:hAnsi="微软雅黑" w:eastAsia="微软雅黑" w:cs="微软雅黑"/>
          <w:color w:val="333333"/>
          <w:kern w:val="0"/>
          <w:sz w:val="24"/>
          <w:szCs w:val="24"/>
          <w:lang w:val="en-US" w:eastAsia="zh-CN"/>
        </w:rPr>
        <w:t>2022 届统招全日制应届毕业生，2021年9月-2022年7月海外高校毕业留学生</w:t>
      </w:r>
      <w:r>
        <w:rPr>
          <w:rFonts w:hint="eastAsia" w:ascii="微软雅黑" w:hAnsi="微软雅黑" w:eastAsia="微软雅黑" w:cs="微软雅黑"/>
          <w:color w:val="333333"/>
          <w:kern w:val="0"/>
          <w:sz w:val="24"/>
          <w:szCs w:val="24"/>
        </w:rPr>
        <w:t>；</w:t>
      </w:r>
    </w:p>
    <w:p>
      <w:pPr>
        <w:widowControl/>
        <w:shd w:val="clear" w:color="auto" w:fill="FFFFFF"/>
        <w:spacing w:after="150" w:line="360" w:lineRule="auto"/>
        <w:ind w:firstLine="480"/>
        <w:jc w:val="left"/>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（2）有意从事现代农业工作，吃苦耐劳、心态积极向上；</w:t>
      </w:r>
    </w:p>
    <w:p>
      <w:pPr>
        <w:widowControl/>
        <w:shd w:val="clear" w:color="auto" w:fill="FFFFFF"/>
        <w:spacing w:after="150" w:line="360" w:lineRule="auto"/>
        <w:ind w:firstLine="480"/>
        <w:jc w:val="left"/>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（3）具备良好的沟通能力、表达能力、协调能力、抗压能力；</w:t>
      </w:r>
    </w:p>
    <w:p>
      <w:pPr>
        <w:autoSpaceDE w:val="0"/>
        <w:autoSpaceDN w:val="0"/>
        <w:adjustRightInd w:val="0"/>
        <w:spacing w:line="360" w:lineRule="auto"/>
        <w:ind w:left="479" w:leftChars="228" w:firstLine="0" w:firstLineChars="0"/>
        <w:rPr>
          <w:rFonts w:hint="eastAsia" w:ascii="微软雅黑" w:hAnsi="微软雅黑" w:eastAsia="微软雅黑" w:cs="微软雅黑"/>
          <w:color w:val="333333"/>
          <w:kern w:val="0"/>
          <w:sz w:val="24"/>
          <w:szCs w:val="24"/>
          <w:lang w:val="en-US" w:eastAsia="zh-CN"/>
        </w:rPr>
      </w:pPr>
      <w:r>
        <w:rPr>
          <w:rFonts w:hint="eastAsia" w:ascii="微软雅黑" w:hAnsi="微软雅黑" w:eastAsia="微软雅黑" w:cs="微软雅黑"/>
          <w:color w:val="333333"/>
          <w:kern w:val="0"/>
          <w:sz w:val="24"/>
          <w:szCs w:val="24"/>
        </w:rPr>
        <w:t>3、工作地点：</w:t>
      </w:r>
      <w:r>
        <w:rPr>
          <w:rFonts w:hint="eastAsia" w:ascii="微软雅黑" w:hAnsi="微软雅黑" w:eastAsia="微软雅黑" w:cs="微软雅黑"/>
          <w:color w:val="333333"/>
          <w:kern w:val="0"/>
          <w:sz w:val="24"/>
          <w:szCs w:val="24"/>
          <w:lang w:val="en-US" w:eastAsia="zh-CN"/>
        </w:rPr>
        <w:t>南京、上海、江苏、安徽、浙江、湖北、湖南、江西、广西、河北、山东、黑龙江；</w:t>
      </w:r>
    </w:p>
    <w:p>
      <w:pPr>
        <w:autoSpaceDE w:val="0"/>
        <w:autoSpaceDN w:val="0"/>
        <w:adjustRightInd w:val="0"/>
        <w:spacing w:line="360" w:lineRule="auto"/>
        <w:ind w:left="479" w:leftChars="228" w:firstLine="1680" w:firstLineChars="700"/>
        <w:rPr>
          <w:rFonts w:hint="eastAsia" w:ascii="微软雅黑" w:hAnsi="微软雅黑" w:eastAsia="微软雅黑" w:cs="微软雅黑"/>
          <w:color w:val="333333"/>
          <w:kern w:val="0"/>
          <w:sz w:val="24"/>
          <w:szCs w:val="24"/>
          <w:lang w:val="en-US" w:eastAsia="zh-CN"/>
        </w:rPr>
      </w:pPr>
      <w:r>
        <w:rPr>
          <w:rFonts w:hint="eastAsia" w:ascii="微软雅黑" w:hAnsi="微软雅黑" w:eastAsia="微软雅黑" w:cs="微软雅黑"/>
          <w:color w:val="333333"/>
          <w:kern w:val="0"/>
          <w:sz w:val="24"/>
          <w:szCs w:val="24"/>
          <w:lang w:val="en-US" w:eastAsia="zh-CN"/>
        </w:rPr>
        <w:t>结合公司需要及员工个人意愿就近分配；</w:t>
      </w:r>
    </w:p>
    <w:p>
      <w:pPr>
        <w:widowControl/>
        <w:numPr>
          <w:ilvl w:val="0"/>
          <w:numId w:val="2"/>
        </w:numPr>
        <w:shd w:val="clear" w:color="auto" w:fill="FFFFFF"/>
        <w:spacing w:after="150" w:line="360" w:lineRule="auto"/>
        <w:ind w:firstLine="480"/>
        <w:jc w:val="left"/>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应聘</w:t>
      </w:r>
      <w:r>
        <w:rPr>
          <w:rFonts w:hint="eastAsia" w:ascii="微软雅黑" w:hAnsi="微软雅黑" w:eastAsia="微软雅黑" w:cs="微软雅黑"/>
          <w:color w:val="333333"/>
          <w:kern w:val="0"/>
          <w:sz w:val="24"/>
          <w:szCs w:val="24"/>
          <w:lang w:val="en-US" w:eastAsia="zh-CN"/>
        </w:rPr>
        <w:t>流程</w:t>
      </w:r>
      <w:r>
        <w:rPr>
          <w:rFonts w:hint="eastAsia" w:ascii="微软雅黑" w:hAnsi="微软雅黑" w:eastAsia="微软雅黑" w:cs="微软雅黑"/>
          <w:color w:val="333333"/>
          <w:kern w:val="0"/>
          <w:sz w:val="24"/>
          <w:szCs w:val="24"/>
        </w:rPr>
        <w:t>：</w:t>
      </w:r>
    </w:p>
    <w:p>
      <w:pPr>
        <w:widowControl/>
        <w:numPr>
          <w:ilvl w:val="0"/>
          <w:numId w:val="0"/>
        </w:numPr>
        <w:shd w:val="clear" w:color="auto" w:fill="FFFFFF"/>
        <w:spacing w:after="150" w:line="360" w:lineRule="auto"/>
        <w:jc w:val="center"/>
        <w:rPr>
          <w:rFonts w:hint="eastAsia" w:ascii="微软雅黑" w:hAnsi="微软雅黑" w:eastAsia="微软雅黑" w:cs="微软雅黑"/>
          <w:color w:val="333333"/>
          <w:kern w:val="0"/>
          <w:sz w:val="24"/>
          <w:szCs w:val="24"/>
          <w:lang w:eastAsia="zh-CN"/>
        </w:rPr>
      </w:pPr>
      <w:r>
        <w:rPr>
          <w:rFonts w:hint="eastAsia" w:ascii="微软雅黑" w:hAnsi="微软雅黑" w:eastAsia="微软雅黑" w:cs="微软雅黑"/>
          <w:color w:val="333333"/>
          <w:kern w:val="0"/>
          <w:sz w:val="40"/>
          <w:szCs w:val="40"/>
          <w:lang w:eastAsia="zh-CN"/>
        </w:rPr>
        <w:drawing>
          <wp:inline distT="0" distB="0" distL="114300" distR="114300">
            <wp:extent cx="7129780" cy="1217930"/>
            <wp:effectExtent l="0" t="0" r="7620" b="1270"/>
            <wp:docPr id="6" name="ECB019B1-382A-4266-B25C-5B523AA43C14-1" descr="C:/Users/lww/AppData/Local/Temp/wps.uXfXqU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CB019B1-382A-4266-B25C-5B523AA43C14-1" descr="C:/Users/lww/AppData/Local/Temp/wps.uXfXqUwps"/>
                    <pic:cNvPicPr>
                      <a:picLocks noChangeAspect="1"/>
                    </pic:cNvPicPr>
                  </pic:nvPicPr>
                  <pic:blipFill>
                    <a:blip r:embed="rId4"/>
                    <a:stretch>
                      <a:fillRect/>
                    </a:stretch>
                  </pic:blipFill>
                  <pic:spPr>
                    <a:xfrm>
                      <a:off x="0" y="0"/>
                      <a:ext cx="7129780" cy="1217930"/>
                    </a:xfrm>
                    <a:prstGeom prst="rect">
                      <a:avLst/>
                    </a:prstGeom>
                    <a:noFill/>
                    <a:ln>
                      <a:noFill/>
                    </a:ln>
                  </pic:spPr>
                </pic:pic>
              </a:graphicData>
            </a:graphic>
          </wp:inline>
        </w:drawing>
      </w:r>
    </w:p>
    <w:p>
      <w:pPr>
        <w:widowControl/>
        <w:shd w:val="clear" w:color="auto" w:fill="FFFFFF"/>
        <w:spacing w:after="150" w:line="360" w:lineRule="auto"/>
        <w:ind w:firstLine="480"/>
        <w:jc w:val="center"/>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lang w:val="en-US" w:eastAsia="zh-CN"/>
        </w:rPr>
        <w:t>简历投递方式</w:t>
      </w:r>
      <w:r>
        <w:rPr>
          <w:rFonts w:hint="eastAsia" w:ascii="微软雅黑" w:hAnsi="微软雅黑" w:eastAsia="微软雅黑" w:cs="微软雅黑"/>
          <w:color w:val="333333"/>
          <w:kern w:val="0"/>
          <w:sz w:val="24"/>
          <w:szCs w:val="24"/>
        </w:rPr>
        <w:t>：</w:t>
      </w:r>
      <w:r>
        <w:rPr>
          <w:rFonts w:hint="eastAsia" w:ascii="微软雅黑" w:hAnsi="微软雅黑" w:eastAsia="微软雅黑" w:cs="微软雅黑"/>
          <w:color w:val="333333"/>
          <w:kern w:val="0"/>
          <w:sz w:val="24"/>
          <w:szCs w:val="24"/>
          <w:lang w:val="en-US" w:eastAsia="zh-CN"/>
        </w:rPr>
        <w:t>关注【天邦招聘】公众号，点击【简历投递】，选择【校园招聘】进行网申</w:t>
      </w:r>
      <w:r>
        <w:rPr>
          <w:rFonts w:hint="eastAsia" w:ascii="微软雅黑" w:hAnsi="微软雅黑" w:eastAsia="微软雅黑" w:cs="微软雅黑"/>
          <w:color w:val="333333"/>
          <w:kern w:val="0"/>
          <w:sz w:val="24"/>
          <w:szCs w:val="24"/>
        </w:rPr>
        <w:t>。</w:t>
      </w:r>
    </w:p>
    <w:p>
      <w:pPr>
        <w:numPr>
          <w:ilvl w:val="0"/>
          <w:numId w:val="0"/>
        </w:numPr>
        <w:autoSpaceDE w:val="0"/>
        <w:autoSpaceDN w:val="0"/>
        <w:adjustRightInd w:val="0"/>
        <w:spacing w:line="360" w:lineRule="auto"/>
        <w:rPr>
          <w:rFonts w:hint="eastAsia" w:ascii="微软雅黑" w:hAnsi="微软雅黑" w:eastAsia="微软雅黑" w:cs="微软雅黑"/>
          <w:b/>
          <w:kern w:val="0"/>
          <w:sz w:val="24"/>
          <w:szCs w:val="24"/>
          <w:lang w:val="zh-CN"/>
        </w:rPr>
      </w:pPr>
      <w:r>
        <w:rPr>
          <w:rFonts w:hint="eastAsia" w:ascii="微软雅黑" w:hAnsi="微软雅黑" w:eastAsia="微软雅黑" w:cs="微软雅黑"/>
          <w:b/>
          <w:kern w:val="0"/>
          <w:sz w:val="24"/>
          <w:szCs w:val="24"/>
          <w:lang w:val="en-US" w:eastAsia="zh-CN"/>
        </w:rPr>
        <w:t>三、</w:t>
      </w:r>
      <w:r>
        <w:rPr>
          <w:rFonts w:hint="eastAsia" w:ascii="微软雅黑" w:hAnsi="微软雅黑" w:eastAsia="微软雅黑" w:cs="微软雅黑"/>
          <w:b/>
          <w:kern w:val="0"/>
          <w:sz w:val="24"/>
          <w:szCs w:val="24"/>
          <w:lang w:val="zh-CN"/>
        </w:rPr>
        <w:t>薪酬福利：</w:t>
      </w:r>
    </w:p>
    <w:tbl>
      <w:tblPr>
        <w:tblStyle w:val="11"/>
        <w:tblW w:w="5964" w:type="dxa"/>
        <w:jc w:val="center"/>
        <w:tblLayout w:type="fixed"/>
        <w:tblCellMar>
          <w:top w:w="0" w:type="dxa"/>
          <w:left w:w="108" w:type="dxa"/>
          <w:bottom w:w="0" w:type="dxa"/>
          <w:right w:w="108" w:type="dxa"/>
        </w:tblCellMar>
      </w:tblPr>
      <w:tblGrid>
        <w:gridCol w:w="2182"/>
        <w:gridCol w:w="3782"/>
      </w:tblGrid>
      <w:tr>
        <w:tblPrEx>
          <w:tblCellMar>
            <w:top w:w="0" w:type="dxa"/>
            <w:left w:w="108" w:type="dxa"/>
            <w:bottom w:w="0" w:type="dxa"/>
            <w:right w:w="108" w:type="dxa"/>
          </w:tblCellMar>
        </w:tblPrEx>
        <w:trPr>
          <w:trHeight w:val="557" w:hRule="atLeast"/>
          <w:jc w:val="center"/>
        </w:trPr>
        <w:tc>
          <w:tcPr>
            <w:tcW w:w="2182" w:type="dxa"/>
            <w:tcBorders>
              <w:top w:val="single" w:color="auto" w:sz="4" w:space="0"/>
              <w:left w:val="single" w:color="auto" w:sz="4" w:space="0"/>
              <w:bottom w:val="single" w:color="000000" w:sz="4" w:space="0"/>
              <w:right w:val="single" w:color="auto" w:sz="4" w:space="0"/>
            </w:tcBorders>
            <w:shd w:val="clear" w:color="auto" w:fill="4F81BD"/>
            <w:noWrap w:val="0"/>
            <w:vAlign w:val="center"/>
          </w:tcPr>
          <w:p>
            <w:pPr>
              <w:widowControl/>
              <w:jc w:val="center"/>
              <w:rPr>
                <w:rFonts w:hint="eastAsia" w:ascii="微软雅黑" w:hAnsi="微软雅黑" w:eastAsia="微软雅黑" w:cs="微软雅黑"/>
                <w:b/>
                <w:bCs/>
                <w:color w:val="FFFFFF"/>
                <w:kern w:val="0"/>
                <w:sz w:val="24"/>
                <w:szCs w:val="24"/>
                <w:lang w:val="en-US" w:eastAsia="zh-Hans"/>
              </w:rPr>
            </w:pPr>
            <w:r>
              <w:rPr>
                <w:rFonts w:hint="eastAsia" w:ascii="微软雅黑" w:hAnsi="微软雅黑" w:eastAsia="微软雅黑" w:cs="微软雅黑"/>
                <w:b/>
                <w:bCs/>
                <w:color w:val="FFFFFF"/>
                <w:kern w:val="0"/>
                <w:sz w:val="24"/>
                <w:szCs w:val="24"/>
                <w:lang w:val="en-US" w:eastAsia="zh-Hans"/>
              </w:rPr>
              <w:t>学历</w:t>
            </w:r>
          </w:p>
        </w:tc>
        <w:tc>
          <w:tcPr>
            <w:tcW w:w="3782" w:type="dxa"/>
            <w:tcBorders>
              <w:top w:val="nil"/>
              <w:left w:val="nil"/>
              <w:bottom w:val="single" w:color="auto" w:sz="4" w:space="0"/>
              <w:right w:val="single" w:color="auto" w:sz="4" w:space="0"/>
            </w:tcBorders>
            <w:shd w:val="clear" w:color="auto" w:fill="4F81BD"/>
            <w:noWrap/>
            <w:vAlign w:val="center"/>
          </w:tcPr>
          <w:p>
            <w:pPr>
              <w:widowControl/>
              <w:jc w:val="center"/>
              <w:rPr>
                <w:rFonts w:hint="eastAsia" w:ascii="微软雅黑" w:hAnsi="微软雅黑" w:eastAsia="微软雅黑" w:cs="微软雅黑"/>
                <w:b/>
                <w:bCs/>
                <w:color w:val="FFFFFF"/>
                <w:kern w:val="0"/>
                <w:sz w:val="24"/>
                <w:szCs w:val="24"/>
              </w:rPr>
            </w:pPr>
            <w:r>
              <w:rPr>
                <w:rFonts w:hint="eastAsia" w:ascii="微软雅黑" w:hAnsi="微软雅黑" w:eastAsia="微软雅黑" w:cs="微软雅黑"/>
                <w:b/>
                <w:bCs/>
                <w:color w:val="FFFFFF"/>
                <w:kern w:val="0"/>
                <w:sz w:val="24"/>
                <w:szCs w:val="24"/>
              </w:rPr>
              <w:t>校招生</w:t>
            </w:r>
          </w:p>
        </w:tc>
      </w:tr>
      <w:tr>
        <w:tblPrEx>
          <w:tblCellMar>
            <w:top w:w="0" w:type="dxa"/>
            <w:left w:w="108" w:type="dxa"/>
            <w:bottom w:w="0" w:type="dxa"/>
            <w:right w:w="108" w:type="dxa"/>
          </w:tblCellMar>
        </w:tblPrEx>
        <w:trPr>
          <w:trHeight w:val="557" w:hRule="atLeast"/>
          <w:jc w:val="center"/>
        </w:trPr>
        <w:tc>
          <w:tcPr>
            <w:tcW w:w="2182" w:type="dxa"/>
            <w:tcBorders>
              <w:top w:val="nil"/>
              <w:left w:val="single" w:color="auto" w:sz="4" w:space="0"/>
              <w:bottom w:val="single" w:color="auto" w:sz="4" w:space="0"/>
              <w:right w:val="single" w:color="auto" w:sz="4" w:space="0"/>
            </w:tcBorders>
            <w:noWrap/>
            <w:vAlign w:val="center"/>
          </w:tcPr>
          <w:p>
            <w:pPr>
              <w:widowControl/>
              <w:jc w:val="center"/>
              <w:rPr>
                <w:rFonts w:hint="eastAsia" w:ascii="微软雅黑" w:hAnsi="微软雅黑" w:eastAsia="微软雅黑" w:cs="微软雅黑"/>
                <w:b w:val="0"/>
                <w:bCs w:val="0"/>
                <w:color w:val="000000"/>
                <w:kern w:val="0"/>
                <w:sz w:val="24"/>
                <w:szCs w:val="24"/>
                <w:lang w:val="en-US" w:eastAsia="zh-CN"/>
              </w:rPr>
            </w:pPr>
            <w:r>
              <w:rPr>
                <w:rFonts w:hint="eastAsia" w:ascii="微软雅黑" w:hAnsi="微软雅黑" w:eastAsia="微软雅黑" w:cs="微软雅黑"/>
                <w:b w:val="0"/>
                <w:bCs w:val="0"/>
                <w:color w:val="000000"/>
                <w:kern w:val="0"/>
                <w:sz w:val="24"/>
                <w:szCs w:val="24"/>
                <w:lang w:val="en-US" w:eastAsia="zh-CN"/>
              </w:rPr>
              <w:t>专科</w:t>
            </w:r>
          </w:p>
        </w:tc>
        <w:tc>
          <w:tcPr>
            <w:tcW w:w="3782" w:type="dxa"/>
            <w:tcBorders>
              <w:top w:val="nil"/>
              <w:left w:val="nil"/>
              <w:bottom w:val="single" w:color="auto" w:sz="4" w:space="0"/>
              <w:right w:val="single" w:color="auto" w:sz="4" w:space="0"/>
            </w:tcBorders>
            <w:noWrap/>
            <w:vAlign w:val="center"/>
          </w:tcPr>
          <w:p>
            <w:pPr>
              <w:widowControl/>
              <w:spacing w:line="240" w:lineRule="auto"/>
              <w:jc w:val="center"/>
              <w:rPr>
                <w:rFonts w:hint="eastAsia" w:ascii="微软雅黑" w:hAnsi="微软雅黑" w:eastAsia="微软雅黑" w:cs="微软雅黑"/>
                <w:b w:val="0"/>
                <w:bCs w:val="0"/>
                <w:color w:val="000000"/>
                <w:kern w:val="0"/>
                <w:sz w:val="24"/>
                <w:szCs w:val="24"/>
                <w:lang w:val="en-US" w:eastAsia="zh-CN" w:bidi="ar-SA"/>
              </w:rPr>
            </w:pPr>
            <w:r>
              <w:rPr>
                <w:rFonts w:hint="eastAsia" w:ascii="微软雅黑" w:hAnsi="微软雅黑" w:eastAsia="微软雅黑" w:cs="微软雅黑"/>
                <w:b w:val="0"/>
                <w:bCs w:val="0"/>
                <w:color w:val="000000"/>
                <w:kern w:val="0"/>
                <w:sz w:val="24"/>
                <w:szCs w:val="24"/>
              </w:rPr>
              <w:t>7-12w</w:t>
            </w:r>
          </w:p>
        </w:tc>
      </w:tr>
      <w:tr>
        <w:tblPrEx>
          <w:tblCellMar>
            <w:top w:w="0" w:type="dxa"/>
            <w:left w:w="108" w:type="dxa"/>
            <w:bottom w:w="0" w:type="dxa"/>
            <w:right w:w="108" w:type="dxa"/>
          </w:tblCellMar>
        </w:tblPrEx>
        <w:trPr>
          <w:trHeight w:val="557" w:hRule="atLeast"/>
          <w:jc w:val="center"/>
        </w:trPr>
        <w:tc>
          <w:tcPr>
            <w:tcW w:w="2182" w:type="dxa"/>
            <w:tcBorders>
              <w:top w:val="nil"/>
              <w:left w:val="single" w:color="auto" w:sz="4" w:space="0"/>
              <w:bottom w:val="single" w:color="auto" w:sz="4" w:space="0"/>
              <w:right w:val="single" w:color="auto" w:sz="4" w:space="0"/>
            </w:tcBorders>
            <w:noWrap/>
            <w:vAlign w:val="center"/>
          </w:tcPr>
          <w:p>
            <w:pPr>
              <w:widowControl/>
              <w:jc w:val="center"/>
              <w:rPr>
                <w:rFonts w:hint="eastAsia" w:ascii="微软雅黑" w:hAnsi="微软雅黑" w:eastAsia="微软雅黑" w:cs="微软雅黑"/>
                <w:b w:val="0"/>
                <w:bCs w:val="0"/>
                <w:color w:val="000000"/>
                <w:kern w:val="0"/>
                <w:sz w:val="24"/>
                <w:szCs w:val="24"/>
              </w:rPr>
            </w:pPr>
            <w:r>
              <w:rPr>
                <w:rFonts w:hint="eastAsia" w:ascii="微软雅黑" w:hAnsi="微软雅黑" w:eastAsia="微软雅黑" w:cs="微软雅黑"/>
                <w:b w:val="0"/>
                <w:bCs w:val="0"/>
                <w:color w:val="000000"/>
                <w:kern w:val="0"/>
                <w:sz w:val="24"/>
                <w:szCs w:val="24"/>
              </w:rPr>
              <w:t>本科</w:t>
            </w:r>
          </w:p>
        </w:tc>
        <w:tc>
          <w:tcPr>
            <w:tcW w:w="3782" w:type="dxa"/>
            <w:tcBorders>
              <w:top w:val="nil"/>
              <w:left w:val="nil"/>
              <w:bottom w:val="single" w:color="auto" w:sz="4" w:space="0"/>
              <w:right w:val="single" w:color="auto" w:sz="4" w:space="0"/>
            </w:tcBorders>
            <w:noWrap/>
            <w:vAlign w:val="center"/>
          </w:tcPr>
          <w:p>
            <w:pPr>
              <w:widowControl/>
              <w:jc w:val="center"/>
              <w:rPr>
                <w:rFonts w:hint="eastAsia" w:ascii="微软雅黑" w:hAnsi="微软雅黑" w:eastAsia="微软雅黑" w:cs="微软雅黑"/>
                <w:b w:val="0"/>
                <w:bCs w:val="0"/>
                <w:color w:val="000000"/>
                <w:kern w:val="0"/>
                <w:sz w:val="24"/>
                <w:szCs w:val="24"/>
              </w:rPr>
            </w:pPr>
            <w:r>
              <w:rPr>
                <w:rFonts w:hint="eastAsia" w:ascii="微软雅黑" w:hAnsi="微软雅黑" w:eastAsia="微软雅黑" w:cs="微软雅黑"/>
                <w:b w:val="0"/>
                <w:bCs w:val="0"/>
                <w:color w:val="000000"/>
                <w:kern w:val="0"/>
                <w:sz w:val="24"/>
                <w:szCs w:val="24"/>
              </w:rPr>
              <w:t>9-15w</w:t>
            </w:r>
          </w:p>
        </w:tc>
      </w:tr>
      <w:tr>
        <w:tblPrEx>
          <w:tblCellMar>
            <w:top w:w="0" w:type="dxa"/>
            <w:left w:w="108" w:type="dxa"/>
            <w:bottom w:w="0" w:type="dxa"/>
            <w:right w:w="108" w:type="dxa"/>
          </w:tblCellMar>
        </w:tblPrEx>
        <w:trPr>
          <w:trHeight w:val="557" w:hRule="atLeast"/>
          <w:jc w:val="center"/>
        </w:trPr>
        <w:tc>
          <w:tcPr>
            <w:tcW w:w="2182" w:type="dxa"/>
            <w:tcBorders>
              <w:top w:val="nil"/>
              <w:left w:val="single" w:color="auto" w:sz="4" w:space="0"/>
              <w:bottom w:val="single" w:color="auto" w:sz="4" w:space="0"/>
              <w:right w:val="single" w:color="auto" w:sz="4" w:space="0"/>
            </w:tcBorders>
            <w:noWrap/>
            <w:vAlign w:val="center"/>
          </w:tcPr>
          <w:p>
            <w:pPr>
              <w:widowControl/>
              <w:jc w:val="center"/>
              <w:rPr>
                <w:rFonts w:hint="eastAsia" w:ascii="微软雅黑" w:hAnsi="微软雅黑" w:eastAsia="微软雅黑" w:cs="微软雅黑"/>
                <w:b w:val="0"/>
                <w:bCs w:val="0"/>
                <w:color w:val="000000"/>
                <w:kern w:val="0"/>
                <w:sz w:val="24"/>
                <w:szCs w:val="24"/>
              </w:rPr>
            </w:pPr>
            <w:r>
              <w:rPr>
                <w:rFonts w:hint="eastAsia" w:ascii="微软雅黑" w:hAnsi="微软雅黑" w:eastAsia="微软雅黑" w:cs="微软雅黑"/>
                <w:b w:val="0"/>
                <w:bCs w:val="0"/>
                <w:color w:val="000000"/>
                <w:kern w:val="0"/>
                <w:sz w:val="24"/>
                <w:szCs w:val="24"/>
              </w:rPr>
              <w:t>硕士</w:t>
            </w:r>
          </w:p>
        </w:tc>
        <w:tc>
          <w:tcPr>
            <w:tcW w:w="3782" w:type="dxa"/>
            <w:tcBorders>
              <w:top w:val="nil"/>
              <w:left w:val="nil"/>
              <w:bottom w:val="single" w:color="auto" w:sz="4" w:space="0"/>
              <w:right w:val="single" w:color="auto" w:sz="4" w:space="0"/>
            </w:tcBorders>
            <w:noWrap/>
            <w:vAlign w:val="center"/>
          </w:tcPr>
          <w:p>
            <w:pPr>
              <w:widowControl/>
              <w:jc w:val="center"/>
              <w:rPr>
                <w:rFonts w:hint="eastAsia" w:ascii="微软雅黑" w:hAnsi="微软雅黑" w:eastAsia="微软雅黑" w:cs="微软雅黑"/>
                <w:b w:val="0"/>
                <w:bCs w:val="0"/>
                <w:color w:val="000000"/>
                <w:kern w:val="0"/>
                <w:sz w:val="24"/>
                <w:szCs w:val="24"/>
              </w:rPr>
            </w:pPr>
            <w:r>
              <w:rPr>
                <w:rFonts w:hint="eastAsia" w:ascii="微软雅黑" w:hAnsi="微软雅黑" w:eastAsia="微软雅黑" w:cs="微软雅黑"/>
                <w:b w:val="0"/>
                <w:bCs w:val="0"/>
                <w:color w:val="000000"/>
                <w:kern w:val="0"/>
                <w:sz w:val="24"/>
                <w:szCs w:val="24"/>
              </w:rPr>
              <w:t>11-20w</w:t>
            </w:r>
          </w:p>
        </w:tc>
      </w:tr>
    </w:tbl>
    <w:p>
      <w:pPr>
        <w:widowControl/>
        <w:numPr>
          <w:ilvl w:val="0"/>
          <w:numId w:val="0"/>
        </w:numPr>
        <w:shd w:val="clear" w:color="auto" w:fill="FFFFFF"/>
        <w:spacing w:after="150" w:line="360" w:lineRule="auto"/>
        <w:ind w:firstLine="2880" w:firstLineChars="1200"/>
        <w:jc w:val="both"/>
        <w:rPr>
          <w:rFonts w:hint="eastAsia" w:ascii="微软雅黑" w:hAnsi="微软雅黑" w:eastAsia="微软雅黑" w:cs="微软雅黑"/>
          <w:color w:val="333333"/>
          <w:kern w:val="0"/>
          <w:sz w:val="24"/>
          <w:szCs w:val="24"/>
          <w:lang w:val="en-US" w:eastAsia="zh-CN"/>
        </w:rPr>
      </w:pPr>
      <w:r>
        <w:rPr>
          <w:rFonts w:hint="eastAsia" w:ascii="微软雅黑" w:hAnsi="微软雅黑" w:eastAsia="微软雅黑" w:cs="微软雅黑"/>
          <w:color w:val="333333"/>
          <w:kern w:val="0"/>
          <w:sz w:val="24"/>
          <w:szCs w:val="24"/>
          <w:lang w:val="en-US" w:eastAsia="zh-CN"/>
        </w:rPr>
        <w:t>综合年薪=基本工资+津贴补助+生产奖金+项目奖金+年终奖金+股权激励</w:t>
      </w:r>
    </w:p>
    <w:p>
      <w:pPr>
        <w:widowControl/>
        <w:numPr>
          <w:ilvl w:val="0"/>
          <w:numId w:val="0"/>
        </w:numPr>
        <w:shd w:val="clear" w:color="auto" w:fill="FFFFFF"/>
        <w:spacing w:after="150" w:line="360" w:lineRule="auto"/>
        <w:jc w:val="center"/>
        <w:rPr>
          <w:rFonts w:hint="eastAsia" w:ascii="微软雅黑" w:hAnsi="微软雅黑" w:eastAsia="微软雅黑" w:cs="微软雅黑"/>
          <w:color w:val="333333"/>
          <w:kern w:val="0"/>
          <w:sz w:val="24"/>
          <w:szCs w:val="24"/>
          <w:lang w:val="en-US" w:eastAsia="zh-CN"/>
        </w:rPr>
      </w:pPr>
      <w:r>
        <w:rPr>
          <w:rFonts w:hint="eastAsia" w:ascii="微软雅黑" w:hAnsi="微软雅黑" w:eastAsia="微软雅黑" w:cs="微软雅黑"/>
          <w:color w:val="333333"/>
          <w:kern w:val="0"/>
          <w:sz w:val="24"/>
          <w:szCs w:val="24"/>
          <w:lang w:val="en-US" w:eastAsia="zh-CN"/>
        </w:rPr>
        <w:t>其他福利：五险一金、免费食宿、带薪年假、年度调薪、年节福利、股权激励等</w:t>
      </w:r>
    </w:p>
    <w:p>
      <w:pPr>
        <w:autoSpaceDE w:val="0"/>
        <w:autoSpaceDN w:val="0"/>
        <w:adjustRightInd w:val="0"/>
        <w:spacing w:line="360" w:lineRule="auto"/>
        <w:rPr>
          <w:rFonts w:hint="eastAsia" w:ascii="微软雅黑" w:hAnsi="微软雅黑" w:eastAsia="微软雅黑" w:cs="微软雅黑"/>
          <w:b/>
          <w:kern w:val="0"/>
          <w:sz w:val="24"/>
          <w:szCs w:val="24"/>
          <w:lang w:val="zh-CN"/>
        </w:rPr>
      </w:pPr>
      <w:r>
        <w:rPr>
          <w:rFonts w:hint="eastAsia" w:ascii="微软雅黑" w:hAnsi="微软雅黑" w:eastAsia="微软雅黑" w:cs="微软雅黑"/>
          <w:b/>
          <w:kern w:val="0"/>
          <w:sz w:val="24"/>
          <w:szCs w:val="24"/>
          <w:lang w:val="en-US" w:eastAsia="zh-CN"/>
        </w:rPr>
        <w:t>四</w:t>
      </w:r>
      <w:r>
        <w:rPr>
          <w:rFonts w:hint="eastAsia" w:ascii="微软雅黑" w:hAnsi="微软雅黑" w:eastAsia="微软雅黑" w:cs="微软雅黑"/>
          <w:b/>
          <w:kern w:val="0"/>
          <w:sz w:val="24"/>
          <w:szCs w:val="24"/>
        </w:rPr>
        <w:t>、天邦</w:t>
      </w:r>
      <w:r>
        <w:rPr>
          <w:rFonts w:hint="eastAsia" w:ascii="微软雅黑" w:hAnsi="微软雅黑" w:eastAsia="微软雅黑" w:cs="微软雅黑"/>
          <w:b/>
          <w:kern w:val="0"/>
          <w:sz w:val="24"/>
          <w:szCs w:val="24"/>
          <w:lang w:val="en-US" w:eastAsia="zh-CN"/>
        </w:rPr>
        <w:t>培养体系</w:t>
      </w:r>
      <w:r>
        <w:rPr>
          <w:rFonts w:hint="eastAsia" w:ascii="微软雅黑" w:hAnsi="微软雅黑" w:eastAsia="微软雅黑" w:cs="微软雅黑"/>
          <w:b/>
          <w:kern w:val="0"/>
          <w:sz w:val="24"/>
          <w:szCs w:val="24"/>
          <w:lang w:val="zh-CN"/>
        </w:rPr>
        <w:t>：</w:t>
      </w:r>
    </w:p>
    <w:p>
      <w:pPr>
        <w:autoSpaceDE w:val="0"/>
        <w:autoSpaceDN w:val="0"/>
        <w:adjustRightInd w:val="0"/>
        <w:spacing w:line="360" w:lineRule="auto"/>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rPr>
        <w:t>人力资源中心</w:t>
      </w:r>
      <w:r>
        <w:rPr>
          <w:rFonts w:hint="default" w:ascii="微软雅黑" w:hAnsi="微软雅黑" w:eastAsia="微软雅黑" w:cs="微软雅黑"/>
          <w:b w:val="0"/>
          <w:bCs w:val="0"/>
          <w:sz w:val="24"/>
          <w:szCs w:val="24"/>
        </w:rPr>
        <w:t>、</w:t>
      </w:r>
      <w:r>
        <w:rPr>
          <w:rFonts w:hint="eastAsia" w:ascii="微软雅黑" w:hAnsi="微软雅黑" w:eastAsia="微软雅黑" w:cs="微软雅黑"/>
          <w:b w:val="0"/>
          <w:bCs w:val="0"/>
          <w:sz w:val="24"/>
          <w:szCs w:val="24"/>
        </w:rPr>
        <w:t>商学院</w:t>
      </w:r>
      <w:r>
        <w:rPr>
          <w:rFonts w:hint="default" w:ascii="微软雅黑" w:hAnsi="微软雅黑" w:eastAsia="微软雅黑" w:cs="微软雅黑"/>
          <w:b w:val="0"/>
          <w:bCs w:val="0"/>
          <w:sz w:val="24"/>
          <w:szCs w:val="24"/>
        </w:rPr>
        <w:t>、</w:t>
      </w:r>
      <w:r>
        <w:rPr>
          <w:rFonts w:hint="eastAsia" w:ascii="微软雅黑" w:hAnsi="微软雅黑" w:eastAsia="微软雅黑" w:cs="微软雅黑"/>
          <w:b w:val="0"/>
          <w:bCs w:val="0"/>
          <w:sz w:val="24"/>
          <w:szCs w:val="24"/>
          <w:lang w:val="en-US" w:eastAsia="zh-CN"/>
        </w:rPr>
        <w:t>事业分部</w:t>
      </w:r>
      <w:r>
        <w:rPr>
          <w:rFonts w:hint="eastAsia" w:ascii="微软雅黑" w:hAnsi="微软雅黑" w:eastAsia="微软雅黑" w:cs="微软雅黑"/>
          <w:b w:val="0"/>
          <w:bCs w:val="0"/>
          <w:sz w:val="24"/>
          <w:szCs w:val="24"/>
        </w:rPr>
        <w:t>三大培养资源，全方位支持新员工快速成长</w:t>
      </w:r>
      <w:r>
        <w:rPr>
          <w:rFonts w:hint="eastAsia" w:ascii="微软雅黑" w:hAnsi="微软雅黑" w:eastAsia="微软雅黑" w:cs="微软雅黑"/>
          <w:b w:val="0"/>
          <w:bCs w:val="0"/>
          <w:sz w:val="24"/>
          <w:szCs w:val="24"/>
          <w:lang w:eastAsia="zh-CN"/>
        </w:rPr>
        <w:t>：</w:t>
      </w:r>
    </w:p>
    <w:p>
      <w:pPr>
        <w:autoSpaceDE w:val="0"/>
        <w:autoSpaceDN w:val="0"/>
        <w:adjustRightInd w:val="0"/>
        <w:spacing w:line="360" w:lineRule="auto"/>
        <w:jc w:val="cente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drawing>
          <wp:inline distT="0" distB="0" distL="114300" distR="114300">
            <wp:extent cx="7934960" cy="3759835"/>
            <wp:effectExtent l="0" t="0" r="2540" b="12065"/>
            <wp:docPr id="7" name="图片 7" descr="10C9BABA-A4BF-4f4f-ADF8-B00043A5B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0C9BABA-A4BF-4f4f-ADF8-B00043A5B203"/>
                    <pic:cNvPicPr>
                      <a:picLocks noChangeAspect="1"/>
                    </pic:cNvPicPr>
                  </pic:nvPicPr>
                  <pic:blipFill>
                    <a:blip r:embed="rId5"/>
                    <a:stretch>
                      <a:fillRect/>
                    </a:stretch>
                  </pic:blipFill>
                  <pic:spPr>
                    <a:xfrm>
                      <a:off x="0" y="0"/>
                      <a:ext cx="7934960" cy="3759835"/>
                    </a:xfrm>
                    <a:prstGeom prst="rect">
                      <a:avLst/>
                    </a:prstGeom>
                  </pic:spPr>
                </pic:pic>
              </a:graphicData>
            </a:graphic>
          </wp:inline>
        </w:drawing>
      </w:r>
    </w:p>
    <w:p>
      <w:pPr>
        <w:autoSpaceDE w:val="0"/>
        <w:autoSpaceDN w:val="0"/>
        <w:adjustRightInd w:val="0"/>
        <w:spacing w:line="360" w:lineRule="auto"/>
        <w:rPr>
          <w:rFonts w:hint="eastAsia" w:ascii="微软雅黑" w:hAnsi="微软雅黑" w:eastAsia="微软雅黑" w:cs="微软雅黑"/>
          <w:b/>
          <w:kern w:val="0"/>
          <w:sz w:val="24"/>
          <w:szCs w:val="24"/>
          <w:lang w:val="en-US" w:eastAsia="zh-CN"/>
        </w:rPr>
      </w:pPr>
      <w:r>
        <w:rPr>
          <w:rFonts w:hint="eastAsia" w:ascii="微软雅黑" w:hAnsi="微软雅黑" w:eastAsia="微软雅黑" w:cs="微软雅黑"/>
          <w:b/>
          <w:kern w:val="0"/>
          <w:sz w:val="24"/>
          <w:szCs w:val="24"/>
          <w:lang w:val="en-US" w:eastAsia="zh-CN"/>
        </w:rPr>
        <w:t>五、天邦晋升体系：</w:t>
      </w:r>
    </w:p>
    <w:p>
      <w:pPr>
        <w:autoSpaceDE w:val="0"/>
        <w:autoSpaceDN w:val="0"/>
        <w:adjustRightInd w:val="0"/>
        <w:spacing w:line="360" w:lineRule="auto"/>
        <w:jc w:val="center"/>
        <w:rPr>
          <w:rFonts w:hint="eastAsia" w:ascii="微软雅黑" w:hAnsi="微软雅黑" w:eastAsia="微软雅黑" w:cs="微软雅黑"/>
          <w:b/>
          <w:kern w:val="0"/>
          <w:sz w:val="24"/>
          <w:szCs w:val="24"/>
          <w:lang w:eastAsia="zh-CN"/>
        </w:rPr>
      </w:pPr>
      <w:r>
        <w:drawing>
          <wp:inline distT="0" distB="0" distL="114300" distR="114300">
            <wp:extent cx="6111875" cy="2987040"/>
            <wp:effectExtent l="0" t="0" r="9525" b="1016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6"/>
                    <a:stretch>
                      <a:fillRect/>
                    </a:stretch>
                  </pic:blipFill>
                  <pic:spPr>
                    <a:xfrm>
                      <a:off x="0" y="0"/>
                      <a:ext cx="6111875" cy="2987040"/>
                    </a:xfrm>
                    <a:prstGeom prst="rect">
                      <a:avLst/>
                    </a:prstGeom>
                    <a:noFill/>
                    <a:ln>
                      <a:noFill/>
                    </a:ln>
                  </pic:spPr>
                </pic:pic>
              </a:graphicData>
            </a:graphic>
          </wp:inline>
        </w:drawing>
      </w:r>
    </w:p>
    <w:p>
      <w:pPr>
        <w:autoSpaceDE w:val="0"/>
        <w:autoSpaceDN w:val="0"/>
        <w:adjustRightInd w:val="0"/>
        <w:spacing w:line="360" w:lineRule="auto"/>
        <w:jc w:val="center"/>
        <w:rPr>
          <w:rFonts w:hint="eastAsia" w:ascii="微软雅黑" w:hAnsi="微软雅黑" w:eastAsia="微软雅黑" w:cs="微软雅黑"/>
          <w:b/>
          <w:kern w:val="0"/>
          <w:sz w:val="24"/>
          <w:szCs w:val="24"/>
          <w:lang w:eastAsia="zh-CN"/>
        </w:rPr>
      </w:pPr>
      <w:r>
        <w:drawing>
          <wp:inline distT="0" distB="0" distL="114300" distR="114300">
            <wp:extent cx="5968365" cy="2814955"/>
            <wp:effectExtent l="0" t="0" r="635" b="4445"/>
            <wp:docPr id="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2"/>
                    <pic:cNvPicPr>
                      <a:picLocks noChangeAspect="1"/>
                    </pic:cNvPicPr>
                  </pic:nvPicPr>
                  <pic:blipFill>
                    <a:blip r:embed="rId7"/>
                    <a:stretch>
                      <a:fillRect/>
                    </a:stretch>
                  </pic:blipFill>
                  <pic:spPr>
                    <a:xfrm>
                      <a:off x="0" y="0"/>
                      <a:ext cx="5968365" cy="2814955"/>
                    </a:xfrm>
                    <a:prstGeom prst="rect">
                      <a:avLst/>
                    </a:prstGeom>
                    <a:noFill/>
                    <a:ln>
                      <a:noFill/>
                    </a:ln>
                  </pic:spPr>
                </pic:pic>
              </a:graphicData>
            </a:graphic>
          </wp:inline>
        </w:drawing>
      </w:r>
    </w:p>
    <w:p>
      <w:pPr>
        <w:autoSpaceDE w:val="0"/>
        <w:autoSpaceDN w:val="0"/>
        <w:adjustRightInd w:val="0"/>
        <w:spacing w:line="360" w:lineRule="auto"/>
        <w:rPr>
          <w:rFonts w:hint="eastAsia" w:ascii="微软雅黑" w:hAnsi="微软雅黑" w:eastAsia="微软雅黑" w:cs="微软雅黑"/>
          <w:b/>
          <w:kern w:val="0"/>
          <w:sz w:val="24"/>
          <w:szCs w:val="24"/>
          <w:lang w:eastAsia="zh-CN"/>
        </w:rPr>
      </w:pPr>
      <w:r>
        <w:rPr>
          <w:rFonts w:hint="eastAsia" w:ascii="微软雅黑" w:hAnsi="微软雅黑" w:eastAsia="微软雅黑" w:cs="微软雅黑"/>
          <w:b/>
          <w:kern w:val="0"/>
          <w:sz w:val="24"/>
          <w:szCs w:val="24"/>
        </w:rPr>
        <w:drawing>
          <wp:anchor distT="0" distB="0" distL="114300" distR="114300" simplePos="0" relativeHeight="251659264" behindDoc="0" locked="0" layoutInCell="1" allowOverlap="1">
            <wp:simplePos x="0" y="0"/>
            <wp:positionH relativeFrom="column">
              <wp:posOffset>5518150</wp:posOffset>
            </wp:positionH>
            <wp:positionV relativeFrom="paragraph">
              <wp:posOffset>259080</wp:posOffset>
            </wp:positionV>
            <wp:extent cx="1035050" cy="986790"/>
            <wp:effectExtent l="0" t="0" r="6350" b="3810"/>
            <wp:wrapSquare wrapText="bothSides"/>
            <wp:docPr id="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pic:cNvPicPr>
                      <a:picLocks noChangeAspect="1"/>
                    </pic:cNvPicPr>
                  </pic:nvPicPr>
                  <pic:blipFill>
                    <a:blip r:embed="rId8"/>
                    <a:stretch>
                      <a:fillRect/>
                    </a:stretch>
                  </pic:blipFill>
                  <pic:spPr>
                    <a:xfrm>
                      <a:off x="0" y="0"/>
                      <a:ext cx="1035050" cy="986790"/>
                    </a:xfrm>
                    <a:prstGeom prst="rect">
                      <a:avLst/>
                    </a:prstGeom>
                    <a:noFill/>
                    <a:ln>
                      <a:noFill/>
                    </a:ln>
                  </pic:spPr>
                </pic:pic>
              </a:graphicData>
            </a:graphic>
          </wp:anchor>
        </w:drawing>
      </w:r>
      <w:r>
        <w:drawing>
          <wp:anchor distT="0" distB="0" distL="114300" distR="114300" simplePos="0" relativeHeight="251661312" behindDoc="0" locked="0" layoutInCell="1" allowOverlap="1">
            <wp:simplePos x="0" y="0"/>
            <wp:positionH relativeFrom="column">
              <wp:posOffset>7258050</wp:posOffset>
            </wp:positionH>
            <wp:positionV relativeFrom="paragraph">
              <wp:posOffset>251460</wp:posOffset>
            </wp:positionV>
            <wp:extent cx="965200" cy="965835"/>
            <wp:effectExtent l="0" t="0" r="0" b="12065"/>
            <wp:wrapNone/>
            <wp:docPr id="3"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7"/>
                    <pic:cNvPicPr>
                      <a:picLocks noChangeAspect="1"/>
                    </pic:cNvPicPr>
                  </pic:nvPicPr>
                  <pic:blipFill>
                    <a:blip r:embed="rId9"/>
                    <a:stretch>
                      <a:fillRect/>
                    </a:stretch>
                  </pic:blipFill>
                  <pic:spPr>
                    <a:xfrm>
                      <a:off x="0" y="0"/>
                      <a:ext cx="965200" cy="965835"/>
                    </a:xfrm>
                    <a:prstGeom prst="rect">
                      <a:avLst/>
                    </a:prstGeom>
                    <a:noFill/>
                    <a:ln>
                      <a:noFill/>
                    </a:ln>
                  </pic:spPr>
                </pic:pic>
              </a:graphicData>
            </a:graphic>
          </wp:anchor>
        </w:drawing>
      </w:r>
      <w:r>
        <w:rPr>
          <w:rFonts w:hint="eastAsia" w:ascii="微软雅黑" w:hAnsi="微软雅黑" w:eastAsia="微软雅黑" w:cs="微软雅黑"/>
          <w:b/>
          <w:kern w:val="0"/>
          <w:sz w:val="24"/>
          <w:szCs w:val="24"/>
          <w:lang w:val="en-US" w:eastAsia="zh-CN"/>
        </w:rPr>
        <w:t>六</w:t>
      </w:r>
      <w:r>
        <w:rPr>
          <w:rFonts w:hint="eastAsia" w:ascii="微软雅黑" w:hAnsi="微软雅黑" w:eastAsia="微软雅黑" w:cs="微软雅黑"/>
          <w:b/>
          <w:kern w:val="0"/>
          <w:sz w:val="24"/>
          <w:szCs w:val="24"/>
        </w:rPr>
        <w:t>、联系方式</w:t>
      </w:r>
    </w:p>
    <w:p>
      <w:pPr>
        <w:autoSpaceDE w:val="0"/>
        <w:autoSpaceDN w:val="0"/>
        <w:adjustRightInd w:val="0"/>
        <w:spacing w:line="360" w:lineRule="auto"/>
        <w:rPr>
          <w:rFonts w:hint="default" w:ascii="微软雅黑" w:hAnsi="微软雅黑" w:eastAsia="微软雅黑" w:cs="微软雅黑"/>
          <w:bCs/>
          <w:kern w:val="0"/>
          <w:sz w:val="24"/>
          <w:szCs w:val="24"/>
          <w:lang w:val="en-US" w:eastAsia="zh-CN"/>
        </w:rPr>
      </w:pPr>
      <w:r>
        <w:rPr>
          <w:rFonts w:hint="eastAsia" w:ascii="微软雅黑" w:hAnsi="微软雅黑" w:eastAsia="微软雅黑" w:cs="微软雅黑"/>
          <w:bCs/>
          <w:kern w:val="0"/>
          <w:sz w:val="24"/>
          <w:szCs w:val="24"/>
        </w:rPr>
        <w:t>联系人：</w:t>
      </w:r>
      <w:r>
        <w:rPr>
          <w:rFonts w:hint="default" w:ascii="微软雅黑" w:hAnsi="微软雅黑" w:eastAsia="微软雅黑" w:cs="微软雅黑"/>
          <w:bCs/>
          <w:kern w:val="0"/>
          <w:sz w:val="24"/>
          <w:szCs w:val="24"/>
        </w:rPr>
        <w:t>沙经理</w:t>
      </w:r>
      <w:r>
        <w:rPr>
          <w:rFonts w:hint="eastAsia" w:ascii="微软雅黑" w:hAnsi="微软雅黑" w:eastAsia="微软雅黑" w:cs="微软雅黑"/>
          <w:bCs/>
          <w:kern w:val="0"/>
          <w:sz w:val="24"/>
          <w:szCs w:val="24"/>
          <w:lang w:eastAsia="zh-CN"/>
        </w:rPr>
        <w:t>、</w:t>
      </w:r>
      <w:r>
        <w:rPr>
          <w:rFonts w:hint="eastAsia" w:ascii="微软雅黑" w:hAnsi="微软雅黑" w:eastAsia="微软雅黑" w:cs="微软雅黑"/>
          <w:bCs/>
          <w:kern w:val="0"/>
          <w:sz w:val="24"/>
          <w:szCs w:val="24"/>
          <w:lang w:val="en-US" w:eastAsia="zh-CN"/>
        </w:rPr>
        <w:t>李经理</w:t>
      </w:r>
    </w:p>
    <w:p>
      <w:pPr>
        <w:autoSpaceDE w:val="0"/>
        <w:autoSpaceDN w:val="0"/>
        <w:adjustRightInd w:val="0"/>
        <w:spacing w:line="360" w:lineRule="auto"/>
        <w:rPr>
          <w:rFonts w:hint="default" w:ascii="微软雅黑" w:hAnsi="微软雅黑" w:eastAsia="微软雅黑" w:cs="微软雅黑"/>
          <w:bCs/>
          <w:kern w:val="0"/>
          <w:sz w:val="24"/>
          <w:szCs w:val="24"/>
          <w:lang w:val="en-US" w:eastAsia="zh-CN"/>
        </w:rPr>
      </w:pPr>
      <w:r>
        <w:rPr>
          <w:rFonts w:hint="eastAsia" w:ascii="微软雅黑" w:hAnsi="微软雅黑" w:eastAsia="微软雅黑" w:cs="微软雅黑"/>
          <w:bCs/>
          <w:kern w:val="0"/>
          <w:sz w:val="24"/>
          <w:szCs w:val="24"/>
        </w:rPr>
        <w:t>联系电话：</w:t>
      </w:r>
      <w:r>
        <w:rPr>
          <w:rFonts w:hint="default" w:ascii="微软雅黑" w:hAnsi="微软雅黑" w:eastAsia="微软雅黑" w:cs="微软雅黑"/>
          <w:bCs/>
          <w:kern w:val="0"/>
          <w:sz w:val="24"/>
          <w:szCs w:val="24"/>
        </w:rPr>
        <w:t>15905194166</w:t>
      </w:r>
      <w:r>
        <w:rPr>
          <w:rFonts w:hint="eastAsia" w:ascii="微软雅黑" w:hAnsi="微软雅黑" w:eastAsia="微软雅黑" w:cs="微软雅黑"/>
          <w:bCs/>
          <w:kern w:val="0"/>
          <w:sz w:val="24"/>
          <w:szCs w:val="24"/>
          <w:lang w:eastAsia="zh-CN"/>
        </w:rPr>
        <w:t>、</w:t>
      </w:r>
      <w:r>
        <w:rPr>
          <w:rFonts w:hint="eastAsia" w:ascii="微软雅黑" w:hAnsi="微软雅黑" w:eastAsia="微软雅黑" w:cs="微软雅黑"/>
          <w:bCs/>
          <w:kern w:val="0"/>
          <w:sz w:val="24"/>
          <w:szCs w:val="24"/>
          <w:lang w:val="en-US" w:eastAsia="zh-CN"/>
        </w:rPr>
        <w:t>15905680047</w:t>
      </w:r>
    </w:p>
    <w:p>
      <w:pPr>
        <w:autoSpaceDE w:val="0"/>
        <w:autoSpaceDN w:val="0"/>
        <w:adjustRightInd w:val="0"/>
        <w:spacing w:line="360" w:lineRule="auto"/>
        <w:rPr>
          <w:rFonts w:hint="default" w:ascii="微软雅黑" w:hAnsi="微软雅黑" w:eastAsia="微软雅黑" w:cs="微软雅黑"/>
          <w:bCs/>
          <w:kern w:val="0"/>
          <w:sz w:val="24"/>
          <w:szCs w:val="24"/>
          <w:lang w:val="en-US" w:eastAsia="zh-CN"/>
        </w:rPr>
      </w:pPr>
      <w:r>
        <w:rPr>
          <w:rFonts w:hint="default" w:ascii="微软雅黑" w:hAnsi="微软雅黑" w:eastAsia="微软雅黑" w:cs="微软雅黑"/>
          <w:bCs/>
          <w:kern w:val="0"/>
          <w:sz w:val="24"/>
          <w:szCs w:val="24"/>
        </w:rPr>
        <w:t>微信号：13222071118</w:t>
      </w:r>
      <w:r>
        <w:rPr>
          <w:rFonts w:hint="eastAsia" w:ascii="微软雅黑" w:hAnsi="微软雅黑" w:eastAsia="微软雅黑" w:cs="微软雅黑"/>
          <w:bCs/>
          <w:kern w:val="0"/>
          <w:sz w:val="24"/>
          <w:szCs w:val="24"/>
          <w:lang w:eastAsia="zh-CN"/>
        </w:rPr>
        <w:t>、</w:t>
      </w:r>
      <w:r>
        <w:rPr>
          <w:rFonts w:hint="eastAsia" w:ascii="微软雅黑" w:hAnsi="微软雅黑" w:eastAsia="微软雅黑" w:cs="微软雅黑"/>
          <w:bCs/>
          <w:kern w:val="0"/>
          <w:sz w:val="24"/>
          <w:szCs w:val="24"/>
          <w:lang w:val="en-US" w:eastAsia="zh-CN"/>
        </w:rPr>
        <w:t>15905680047</w:t>
      </w:r>
      <w:bookmarkStart w:id="2" w:name="_GoBack"/>
      <w:bookmarkEnd w:id="2"/>
    </w:p>
    <w:p>
      <w:pPr>
        <w:autoSpaceDE w:val="0"/>
        <w:autoSpaceDN w:val="0"/>
        <w:adjustRightInd w:val="0"/>
        <w:spacing w:line="360" w:lineRule="auto"/>
        <w:rPr>
          <w:rFonts w:hint="eastAsia" w:ascii="微软雅黑" w:hAnsi="微软雅黑" w:eastAsia="微软雅黑" w:cs="微软雅黑"/>
          <w:bCs/>
          <w:kern w:val="0"/>
          <w:sz w:val="24"/>
          <w:szCs w:val="24"/>
          <w:lang w:val="en-US" w:eastAsia="zh-CN"/>
        </w:rPr>
      </w:pPr>
      <w:r>
        <w:rPr>
          <w:sz w:val="24"/>
        </w:rPr>
        <mc:AlternateContent>
          <mc:Choice Requires="wps">
            <w:drawing>
              <wp:anchor distT="0" distB="0" distL="114300" distR="114300" simplePos="0" relativeHeight="251662336" behindDoc="0" locked="0" layoutInCell="1" allowOverlap="1">
                <wp:simplePos x="0" y="0"/>
                <wp:positionH relativeFrom="column">
                  <wp:posOffset>6858000</wp:posOffset>
                </wp:positionH>
                <wp:positionV relativeFrom="paragraph">
                  <wp:posOffset>104775</wp:posOffset>
                </wp:positionV>
                <wp:extent cx="1707515" cy="558800"/>
                <wp:effectExtent l="0" t="0" r="6985" b="0"/>
                <wp:wrapNone/>
                <wp:docPr id="4" name="文本框 48"/>
                <wp:cNvGraphicFramePr/>
                <a:graphic xmlns:a="http://schemas.openxmlformats.org/drawingml/2006/main">
                  <a:graphicData uri="http://schemas.microsoft.com/office/word/2010/wordprocessingShape">
                    <wps:wsp>
                      <wps:cNvSpPr txBox="1"/>
                      <wps:spPr>
                        <a:xfrm>
                          <a:off x="0" y="0"/>
                          <a:ext cx="1707515" cy="558800"/>
                        </a:xfrm>
                        <a:prstGeom prst="rect">
                          <a:avLst/>
                        </a:prstGeom>
                        <a:solidFill>
                          <a:srgbClr val="FFFFFF"/>
                        </a:solidFill>
                        <a:ln>
                          <a:noFill/>
                        </a:ln>
                      </wps:spPr>
                      <wps:txbx>
                        <w:txbxContent>
                          <w:p>
                            <w:pPr>
                              <w:pBdr>
                                <w:top w:val="none" w:color="auto" w:sz="0" w:space="0"/>
                                <w:left w:val="none" w:color="auto" w:sz="0" w:space="0"/>
                                <w:bottom w:val="none" w:color="auto" w:sz="0" w:space="0"/>
                                <w:right w:val="none" w:color="auto" w:sz="0" w:space="0"/>
                                <w:between w:val="none" w:color="auto" w:sz="0" w:space="0"/>
                              </w:pBdr>
                              <w:jc w:val="center"/>
                              <w:rPr>
                                <w:rFonts w:hint="eastAsia"/>
                                <w:b/>
                                <w:bCs/>
                                <w:lang w:val="en-US" w:eastAsia="zh-CN"/>
                              </w:rPr>
                            </w:pPr>
                            <w:r>
                              <w:rPr>
                                <w:rFonts w:hint="eastAsia"/>
                                <w:b/>
                                <w:bCs/>
                                <w:lang w:val="en-US" w:eastAsia="zh-CN"/>
                              </w:rPr>
                              <w:t>天邦股份</w:t>
                            </w:r>
                          </w:p>
                          <w:p>
                            <w:pPr>
                              <w:pBdr>
                                <w:top w:val="none" w:color="auto" w:sz="0" w:space="0"/>
                                <w:left w:val="none" w:color="auto" w:sz="0" w:space="0"/>
                                <w:bottom w:val="none" w:color="auto" w:sz="0" w:space="0"/>
                                <w:right w:val="none" w:color="auto" w:sz="0" w:space="0"/>
                                <w:between w:val="none" w:color="auto" w:sz="0" w:space="0"/>
                              </w:pBdr>
                              <w:jc w:val="center"/>
                              <w:rPr>
                                <w:rFonts w:hint="default"/>
                                <w:b/>
                                <w:bCs/>
                                <w:lang w:val="en-US" w:eastAsia="zh-CN"/>
                              </w:rPr>
                            </w:pPr>
                            <w:r>
                              <w:rPr>
                                <w:rFonts w:hint="eastAsia"/>
                                <w:b/>
                                <w:bCs/>
                                <w:lang w:val="en-US" w:eastAsia="zh-CN"/>
                              </w:rPr>
                              <w:t>了解更多</w:t>
                            </w:r>
                          </w:p>
                        </w:txbxContent>
                      </wps:txbx>
                      <wps:bodyPr wrap="square" upright="1"/>
                    </wps:wsp>
                  </a:graphicData>
                </a:graphic>
              </wp:anchor>
            </w:drawing>
          </mc:Choice>
          <mc:Fallback>
            <w:pict>
              <v:shape id="文本框 48" o:spid="_x0000_s1026" o:spt="202" type="#_x0000_t202" style="position:absolute;left:0pt;margin-left:540pt;margin-top:8.25pt;height:44pt;width:134.45pt;z-index:251662336;mso-width-relative:page;mso-height-relative:page;" fillcolor="#FFFFFF" filled="t" stroked="f" coordsize="21600,21600" o:gfxdata="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&#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xT2TE2AAAAAwBAAAPAAAAAAAAAAEAIAAAACIAAABk&#10;cnMvZG93bnJldi54bWxQSwECFAAUAAAACACHTuJAWlABoM0BAACGAwAADgAAAAAAAAABACAAAAAn&#10;AQAAZHJzL2Uyb0RvYy54bWxQSwUGAAAAAAYABgBZAQAAZgUAAAAA&#10;">
                <v:fill on="t" focussize="0,0"/>
                <v:stroke on="f"/>
                <v:imagedata o:title=""/>
                <o:lock v:ext="edit" aspectratio="f"/>
                <v:textbox>
                  <w:txbxContent>
                    <w:p>
                      <w:pPr>
                        <w:pBdr>
                          <w:top w:val="none" w:color="auto" w:sz="0" w:space="0"/>
                          <w:left w:val="none" w:color="auto" w:sz="0" w:space="0"/>
                          <w:bottom w:val="none" w:color="auto" w:sz="0" w:space="0"/>
                          <w:right w:val="none" w:color="auto" w:sz="0" w:space="0"/>
                          <w:between w:val="none" w:color="auto" w:sz="0" w:space="0"/>
                        </w:pBdr>
                        <w:jc w:val="center"/>
                        <w:rPr>
                          <w:rFonts w:hint="eastAsia"/>
                          <w:b/>
                          <w:bCs/>
                          <w:lang w:val="en-US" w:eastAsia="zh-CN"/>
                        </w:rPr>
                      </w:pPr>
                      <w:r>
                        <w:rPr>
                          <w:rFonts w:hint="eastAsia"/>
                          <w:b/>
                          <w:bCs/>
                          <w:lang w:val="en-US" w:eastAsia="zh-CN"/>
                        </w:rPr>
                        <w:t>天邦股份</w:t>
                      </w:r>
                    </w:p>
                    <w:p>
                      <w:pPr>
                        <w:pBdr>
                          <w:top w:val="none" w:color="auto" w:sz="0" w:space="0"/>
                          <w:left w:val="none" w:color="auto" w:sz="0" w:space="0"/>
                          <w:bottom w:val="none" w:color="auto" w:sz="0" w:space="0"/>
                          <w:right w:val="none" w:color="auto" w:sz="0" w:space="0"/>
                          <w:between w:val="none" w:color="auto" w:sz="0" w:space="0"/>
                        </w:pBdr>
                        <w:jc w:val="center"/>
                        <w:rPr>
                          <w:rFonts w:hint="default"/>
                          <w:b/>
                          <w:bCs/>
                          <w:lang w:val="en-US" w:eastAsia="zh-CN"/>
                        </w:rPr>
                      </w:pPr>
                      <w:r>
                        <w:rPr>
                          <w:rFonts w:hint="eastAsia"/>
                          <w:b/>
                          <w:bCs/>
                          <w:lang w:val="en-US" w:eastAsia="zh-CN"/>
                        </w:rPr>
                        <w:t>了解更多</w:t>
                      </w:r>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5192395</wp:posOffset>
                </wp:positionH>
                <wp:positionV relativeFrom="paragraph">
                  <wp:posOffset>113030</wp:posOffset>
                </wp:positionV>
                <wp:extent cx="1707515" cy="558800"/>
                <wp:effectExtent l="0" t="0" r="6985" b="0"/>
                <wp:wrapNone/>
                <wp:docPr id="2" name="文本框 46"/>
                <wp:cNvGraphicFramePr/>
                <a:graphic xmlns:a="http://schemas.openxmlformats.org/drawingml/2006/main">
                  <a:graphicData uri="http://schemas.microsoft.com/office/word/2010/wordprocessingShape">
                    <wps:wsp>
                      <wps:cNvSpPr txBox="1"/>
                      <wps:spPr>
                        <a:xfrm>
                          <a:off x="0" y="0"/>
                          <a:ext cx="1707515" cy="558800"/>
                        </a:xfrm>
                        <a:prstGeom prst="rect">
                          <a:avLst/>
                        </a:prstGeom>
                        <a:solidFill>
                          <a:srgbClr val="FFFFFF"/>
                        </a:solidFill>
                        <a:ln>
                          <a:noFill/>
                        </a:ln>
                      </wps:spPr>
                      <wps:txbx>
                        <w:txbxContent>
                          <w:p>
                            <w:pPr>
                              <w:pBdr>
                                <w:top w:val="none" w:color="auto" w:sz="0" w:space="0"/>
                                <w:left w:val="none" w:color="auto" w:sz="0" w:space="0"/>
                                <w:bottom w:val="none" w:color="auto" w:sz="0" w:space="0"/>
                                <w:right w:val="none" w:color="auto" w:sz="0" w:space="0"/>
                                <w:between w:val="none" w:color="auto" w:sz="0" w:space="0"/>
                              </w:pBdr>
                              <w:jc w:val="center"/>
                              <w:rPr>
                                <w:rFonts w:hint="eastAsia"/>
                                <w:b/>
                                <w:bCs/>
                                <w:lang w:val="en-US" w:eastAsia="zh-CN"/>
                              </w:rPr>
                            </w:pPr>
                            <w:r>
                              <w:rPr>
                                <w:rFonts w:hint="eastAsia"/>
                                <w:b/>
                                <w:bCs/>
                                <w:lang w:val="en-US" w:eastAsia="zh-CN"/>
                              </w:rPr>
                              <w:t>天邦招聘</w:t>
                            </w:r>
                          </w:p>
                          <w:p>
                            <w:pPr>
                              <w:pBdr>
                                <w:top w:val="none" w:color="auto" w:sz="0" w:space="0"/>
                                <w:left w:val="none" w:color="auto" w:sz="0" w:space="0"/>
                                <w:bottom w:val="none" w:color="auto" w:sz="0" w:space="0"/>
                                <w:right w:val="none" w:color="auto" w:sz="0" w:space="0"/>
                                <w:between w:val="none" w:color="auto" w:sz="0" w:space="0"/>
                              </w:pBdr>
                              <w:jc w:val="center"/>
                              <w:rPr>
                                <w:rFonts w:hint="default"/>
                                <w:b/>
                                <w:bCs/>
                                <w:lang w:val="en-US" w:eastAsia="zh-CN"/>
                              </w:rPr>
                            </w:pPr>
                            <w:r>
                              <w:rPr>
                                <w:rFonts w:hint="eastAsia"/>
                                <w:b/>
                                <w:bCs/>
                                <w:lang w:val="en-US" w:eastAsia="zh-CN"/>
                              </w:rPr>
                              <w:t>扫码网申</w:t>
                            </w:r>
                          </w:p>
                        </w:txbxContent>
                      </wps:txbx>
                      <wps:bodyPr vert="horz" wrap="square" anchor="t" anchorCtr="0" upright="1"/>
                    </wps:wsp>
                  </a:graphicData>
                </a:graphic>
              </wp:anchor>
            </w:drawing>
          </mc:Choice>
          <mc:Fallback>
            <w:pict>
              <v:shape id="文本框 46" o:spid="_x0000_s1026" o:spt="202" type="#_x0000_t202" style="position:absolute;left:0pt;margin-left:408.85pt;margin-top:8.9pt;height:44pt;width:134.45pt;z-index:251660288;mso-width-relative:page;mso-height-relative:page;" fillcolor="#FFFFFF" filled="t" stroked="f" coordsize="21600,21600" o:gfxdata="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dln6s1wAAAAsBAAAP&#10;AAAAAAAAAAEAIAAAACIAAABkcnMvZG93bnJldi54bWxQSwECFAAUAAAACACHTuJAKviS7+ABAACr&#10;AwAADgAAAAAAAAABACAAAAAmAQAAZHJzL2Uyb0RvYy54bWxQSwUGAAAAAAYABgBZAQAAeAUAAAAA&#10;">
                <v:fill on="t" focussize="0,0"/>
                <v:stroke on="f"/>
                <v:imagedata o:title=""/>
                <o:lock v:ext="edit" aspectratio="f"/>
                <v:textbox>
                  <w:txbxContent>
                    <w:p>
                      <w:pPr>
                        <w:pBdr>
                          <w:top w:val="none" w:color="auto" w:sz="0" w:space="0"/>
                          <w:left w:val="none" w:color="auto" w:sz="0" w:space="0"/>
                          <w:bottom w:val="none" w:color="auto" w:sz="0" w:space="0"/>
                          <w:right w:val="none" w:color="auto" w:sz="0" w:space="0"/>
                          <w:between w:val="none" w:color="auto" w:sz="0" w:space="0"/>
                        </w:pBdr>
                        <w:jc w:val="center"/>
                        <w:rPr>
                          <w:rFonts w:hint="eastAsia"/>
                          <w:b/>
                          <w:bCs/>
                          <w:lang w:val="en-US" w:eastAsia="zh-CN"/>
                        </w:rPr>
                      </w:pPr>
                      <w:r>
                        <w:rPr>
                          <w:rFonts w:hint="eastAsia"/>
                          <w:b/>
                          <w:bCs/>
                          <w:lang w:val="en-US" w:eastAsia="zh-CN"/>
                        </w:rPr>
                        <w:t>天邦招聘</w:t>
                      </w:r>
                    </w:p>
                    <w:p>
                      <w:pPr>
                        <w:pBdr>
                          <w:top w:val="none" w:color="auto" w:sz="0" w:space="0"/>
                          <w:left w:val="none" w:color="auto" w:sz="0" w:space="0"/>
                          <w:bottom w:val="none" w:color="auto" w:sz="0" w:space="0"/>
                          <w:right w:val="none" w:color="auto" w:sz="0" w:space="0"/>
                          <w:between w:val="none" w:color="auto" w:sz="0" w:space="0"/>
                        </w:pBdr>
                        <w:jc w:val="center"/>
                        <w:rPr>
                          <w:rFonts w:hint="default"/>
                          <w:b/>
                          <w:bCs/>
                          <w:lang w:val="en-US" w:eastAsia="zh-CN"/>
                        </w:rPr>
                      </w:pPr>
                      <w:r>
                        <w:rPr>
                          <w:rFonts w:hint="eastAsia"/>
                          <w:b/>
                          <w:bCs/>
                          <w:lang w:val="en-US" w:eastAsia="zh-CN"/>
                        </w:rPr>
                        <w:t>扫码网申</w:t>
                      </w:r>
                    </w:p>
                  </w:txbxContent>
                </v:textbox>
              </v:shape>
            </w:pict>
          </mc:Fallback>
        </mc:AlternateContent>
      </w:r>
      <w:r>
        <w:rPr>
          <w:rFonts w:hint="eastAsia" w:ascii="微软雅黑" w:hAnsi="微软雅黑" w:eastAsia="微软雅黑" w:cs="微软雅黑"/>
          <w:bCs/>
          <w:kern w:val="0"/>
          <w:sz w:val="24"/>
          <w:szCs w:val="24"/>
        </w:rPr>
        <w:t>天邦股份总部地址：江苏省南京市浦口区南京国家农创园</w:t>
      </w:r>
      <w:r>
        <w:rPr>
          <w:rFonts w:hint="eastAsia" w:ascii="微软雅黑" w:hAnsi="微软雅黑" w:eastAsia="微软雅黑" w:cs="微软雅黑"/>
          <w:bCs/>
          <w:kern w:val="0"/>
          <w:sz w:val="24"/>
          <w:szCs w:val="24"/>
          <w:lang w:val="en-US" w:eastAsia="zh-CN"/>
        </w:rPr>
        <w:t>创新平台</w:t>
      </w:r>
    </w:p>
    <w:p>
      <w:pPr>
        <w:autoSpaceDE w:val="0"/>
        <w:autoSpaceDN w:val="0"/>
        <w:adjustRightInd w:val="0"/>
        <w:spacing w:line="360" w:lineRule="auto"/>
        <w:rPr>
          <w:rFonts w:hint="eastAsia" w:ascii="微软雅黑" w:hAnsi="微软雅黑" w:eastAsia="微软雅黑" w:cs="微软雅黑"/>
          <w:kern w:val="0"/>
          <w:sz w:val="24"/>
          <w:szCs w:val="24"/>
        </w:rPr>
      </w:pPr>
      <w:r>
        <w:rPr>
          <w:rFonts w:hint="eastAsia" w:ascii="微软雅黑" w:hAnsi="微软雅黑" w:eastAsia="微软雅黑" w:cs="微软雅黑"/>
          <w:bCs/>
          <w:kern w:val="0"/>
          <w:sz w:val="24"/>
          <w:szCs w:val="24"/>
          <w:lang w:val="zh-CN"/>
        </w:rPr>
        <w:t>公司官网</w:t>
      </w:r>
      <w:r>
        <w:rPr>
          <w:rFonts w:hint="eastAsia" w:ascii="微软雅黑" w:hAnsi="微软雅黑" w:eastAsia="微软雅黑" w:cs="微软雅黑"/>
          <w:bCs/>
          <w:kern w:val="0"/>
          <w:sz w:val="24"/>
          <w:szCs w:val="24"/>
        </w:rPr>
        <w:t>：</w:t>
      </w:r>
      <w:r>
        <w:rPr>
          <w:rFonts w:hint="eastAsia" w:ascii="微软雅黑" w:hAnsi="微软雅黑" w:eastAsia="微软雅黑" w:cs="微软雅黑"/>
          <w:bCs/>
          <w:kern w:val="0"/>
          <w:sz w:val="24"/>
          <w:szCs w:val="24"/>
        </w:rPr>
        <w:fldChar w:fldCharType="begin"/>
      </w:r>
      <w:r>
        <w:rPr>
          <w:rFonts w:hint="eastAsia" w:ascii="微软雅黑" w:hAnsi="微软雅黑" w:eastAsia="微软雅黑" w:cs="微软雅黑"/>
          <w:bCs/>
          <w:kern w:val="0"/>
          <w:sz w:val="24"/>
          <w:szCs w:val="24"/>
        </w:rPr>
        <w:instrText xml:space="preserve"> HYPERLINK "http://www.tianbang.com/" </w:instrText>
      </w:r>
      <w:r>
        <w:rPr>
          <w:rFonts w:hint="eastAsia" w:ascii="微软雅黑" w:hAnsi="微软雅黑" w:eastAsia="微软雅黑" w:cs="微软雅黑"/>
          <w:bCs/>
          <w:kern w:val="0"/>
          <w:sz w:val="24"/>
          <w:szCs w:val="24"/>
        </w:rPr>
        <w:fldChar w:fldCharType="separate"/>
      </w:r>
      <w:r>
        <w:rPr>
          <w:rStyle w:val="16"/>
          <w:rFonts w:hint="eastAsia" w:ascii="微软雅黑" w:hAnsi="微软雅黑" w:eastAsia="微软雅黑" w:cs="微软雅黑"/>
          <w:bCs/>
          <w:kern w:val="0"/>
          <w:sz w:val="24"/>
          <w:szCs w:val="24"/>
        </w:rPr>
        <w:t>http://www</w:t>
      </w:r>
      <w:bookmarkStart w:id="0" w:name="_Hlt66176782"/>
      <w:bookmarkStart w:id="1" w:name="_Hlt66176783"/>
      <w:r>
        <w:rPr>
          <w:rStyle w:val="16"/>
          <w:rFonts w:hint="eastAsia" w:ascii="微软雅黑" w:hAnsi="微软雅黑" w:eastAsia="微软雅黑" w:cs="微软雅黑"/>
          <w:bCs/>
          <w:kern w:val="0"/>
          <w:sz w:val="24"/>
          <w:szCs w:val="24"/>
        </w:rPr>
        <w:t>.</w:t>
      </w:r>
      <w:bookmarkEnd w:id="0"/>
      <w:bookmarkEnd w:id="1"/>
      <w:r>
        <w:rPr>
          <w:rStyle w:val="16"/>
          <w:rFonts w:hint="eastAsia" w:ascii="微软雅黑" w:hAnsi="微软雅黑" w:eastAsia="微软雅黑" w:cs="微软雅黑"/>
          <w:bCs/>
          <w:kern w:val="0"/>
          <w:sz w:val="24"/>
          <w:szCs w:val="24"/>
        </w:rPr>
        <w:t>tianbang.com/</w:t>
      </w:r>
      <w:r>
        <w:rPr>
          <w:rFonts w:hint="eastAsia" w:ascii="微软雅黑" w:hAnsi="微软雅黑" w:eastAsia="微软雅黑" w:cs="微软雅黑"/>
          <w:bCs/>
          <w:kern w:val="0"/>
          <w:sz w:val="24"/>
          <w:szCs w:val="24"/>
        </w:rPr>
        <w:fldChar w:fldCharType="end"/>
      </w:r>
    </w:p>
    <w:p>
      <w:pPr>
        <w:autoSpaceDE w:val="0"/>
        <w:autoSpaceDN w:val="0"/>
        <w:adjustRightInd w:val="0"/>
        <w:spacing w:line="360" w:lineRule="auto"/>
        <w:rPr>
          <w:rFonts w:hint="eastAsia" w:ascii="微软雅黑" w:hAnsi="微软雅黑" w:eastAsia="微软雅黑" w:cs="微软雅黑"/>
          <w:b/>
          <w:kern w:val="0"/>
          <w:sz w:val="24"/>
          <w:szCs w:val="24"/>
          <w:lang w:val="en-US" w:eastAsia="zh-CN"/>
        </w:rPr>
      </w:pPr>
      <w:r>
        <w:rPr>
          <w:rFonts w:hint="eastAsia" w:ascii="微软雅黑" w:hAnsi="微软雅黑" w:eastAsia="微软雅黑" w:cs="微软雅黑"/>
          <w:b/>
          <w:kern w:val="0"/>
          <w:sz w:val="24"/>
          <w:szCs w:val="24"/>
          <w:lang w:val="en-US" w:eastAsia="zh-CN"/>
        </w:rPr>
        <w:t>附：</w:t>
      </w:r>
    </w:p>
    <w:tbl>
      <w:tblPr>
        <w:tblStyle w:val="11"/>
        <w:tblW w:w="1505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71"/>
        <w:gridCol w:w="1311"/>
        <w:gridCol w:w="2409"/>
        <w:gridCol w:w="820"/>
        <w:gridCol w:w="1507"/>
        <w:gridCol w:w="3949"/>
        <w:gridCol w:w="3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jc w:val="center"/>
        </w:trPr>
        <w:tc>
          <w:tcPr>
            <w:tcW w:w="15051" w:type="dxa"/>
            <w:gridSpan w:val="7"/>
            <w:tcBorders>
              <w:top w:val="single" w:color="000000" w:sz="4" w:space="0"/>
              <w:left w:val="single" w:color="000000" w:sz="4" w:space="0"/>
              <w:bottom w:val="single" w:color="000000" w:sz="4" w:space="0"/>
              <w:right w:val="single" w:color="000000" w:sz="4" w:space="0"/>
            </w:tcBorders>
            <w:shd w:val="clear" w:color="auto" w:fill="4472C4"/>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FFFFFF"/>
                <w:sz w:val="24"/>
                <w:szCs w:val="24"/>
                <w:u w:val="none"/>
              </w:rPr>
            </w:pPr>
            <w:r>
              <w:rPr>
                <w:rFonts w:hint="eastAsia" w:ascii="微软雅黑" w:hAnsi="微软雅黑" w:eastAsia="微软雅黑" w:cs="微软雅黑"/>
                <w:b/>
                <w:bCs/>
                <w:i w:val="0"/>
                <w:iCs w:val="0"/>
                <w:color w:val="FFFFFF"/>
                <w:kern w:val="0"/>
                <w:sz w:val="28"/>
                <w:szCs w:val="28"/>
                <w:u w:val="none"/>
                <w:lang w:val="en-US" w:eastAsia="zh-CN" w:bidi="ar"/>
              </w:rPr>
              <w:t>天邦股份2022年春季校招岗位表</w:t>
            </w:r>
            <w:r>
              <w:rPr>
                <w:rFonts w:hint="eastAsia" w:ascii="微软雅黑" w:hAnsi="微软雅黑" w:eastAsia="微软雅黑" w:cs="微软雅黑"/>
                <w:b/>
                <w:bCs/>
                <w:i w:val="0"/>
                <w:iCs w:val="0"/>
                <w:color w:val="FFFFFF"/>
                <w:kern w:val="0"/>
                <w:sz w:val="28"/>
                <w:szCs w:val="28"/>
                <w:u w:val="none"/>
                <w:lang w:val="en-US" w:eastAsia="zh-CN" w:bidi="ar"/>
              </w:rPr>
              <w:br w:type="textWrapping"/>
            </w:r>
            <w:r>
              <w:rPr>
                <w:rFonts w:hint="eastAsia" w:ascii="微软雅黑" w:hAnsi="微软雅黑" w:eastAsia="微软雅黑" w:cs="微软雅黑"/>
                <w:b/>
                <w:bCs/>
                <w:i w:val="0"/>
                <w:iCs w:val="0"/>
                <w:color w:val="FFFFFF"/>
                <w:kern w:val="0"/>
                <w:sz w:val="28"/>
                <w:szCs w:val="28"/>
                <w:u w:val="none"/>
                <w:lang w:val="en-US" w:eastAsia="zh-CN" w:bidi="ar"/>
              </w:rPr>
              <w:t>（蓝色填充岗位为管培生需求）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1" w:hRule="atLeast"/>
          <w:jc w:val="center"/>
        </w:trPr>
        <w:tc>
          <w:tcPr>
            <w:tcW w:w="137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事业部</w:t>
            </w:r>
          </w:p>
        </w:tc>
        <w:tc>
          <w:tcPr>
            <w:tcW w:w="131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岗位类别</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岗位名称</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需求人数</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学历层次</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目标专业</w:t>
            </w:r>
          </w:p>
        </w:tc>
        <w:tc>
          <w:tcPr>
            <w:tcW w:w="3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工作地点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1" w:hRule="atLeast"/>
          <w:jc w:val="center"/>
        </w:trPr>
        <w:tc>
          <w:tcPr>
            <w:tcW w:w="1371"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拾分味道（食品）</w:t>
            </w:r>
          </w:p>
        </w:tc>
        <w:tc>
          <w:tcPr>
            <w:tcW w:w="1311"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市场营销类</w:t>
            </w:r>
          </w:p>
        </w:tc>
        <w:tc>
          <w:tcPr>
            <w:tcW w:w="240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sz w:val="24"/>
                <w:szCs w:val="24"/>
                <w:u w:val="none"/>
              </w:rPr>
            </w:pPr>
            <w:r>
              <w:rPr>
                <w:rFonts w:hint="default" w:ascii="微软雅黑" w:hAnsi="微软雅黑" w:eastAsia="微软雅黑" w:cs="微软雅黑"/>
                <w:i w:val="0"/>
                <w:iCs w:val="0"/>
                <w:color w:val="000000"/>
                <w:sz w:val="24"/>
                <w:szCs w:val="24"/>
                <w:u w:val="none"/>
              </w:rPr>
              <w:t>市场推广</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sz w:val="24"/>
                <w:szCs w:val="24"/>
                <w:u w:val="none"/>
              </w:rPr>
            </w:pPr>
            <w:r>
              <w:rPr>
                <w:rFonts w:hint="default" w:ascii="微软雅黑" w:hAnsi="微软雅黑" w:eastAsia="微软雅黑" w:cs="微软雅黑"/>
                <w:i w:val="0"/>
                <w:iCs w:val="0"/>
                <w:color w:val="000000"/>
                <w:sz w:val="24"/>
                <w:szCs w:val="24"/>
                <w:u w:val="none"/>
              </w:rPr>
              <w:t>25</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本科及以上</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专业不限</w:t>
            </w:r>
            <w:r>
              <w:rPr>
                <w:rFonts w:hint="eastAsia" w:ascii="微软雅黑" w:hAnsi="微软雅黑" w:eastAsia="微软雅黑" w:cs="微软雅黑"/>
                <w:i w:val="0"/>
                <w:iCs w:val="0"/>
                <w:color w:val="000000"/>
                <w:kern w:val="0"/>
                <w:sz w:val="24"/>
                <w:szCs w:val="24"/>
                <w:u w:val="none"/>
                <w:lang w:eastAsia="zh-CN" w:bidi="ar"/>
              </w:rPr>
              <w:t>，</w:t>
            </w:r>
            <w:r>
              <w:rPr>
                <w:rFonts w:hint="eastAsia" w:ascii="微软雅黑" w:hAnsi="微软雅黑" w:eastAsia="微软雅黑" w:cs="微软雅黑"/>
                <w:i w:val="0"/>
                <w:iCs w:val="0"/>
                <w:color w:val="000000"/>
                <w:kern w:val="0"/>
                <w:sz w:val="24"/>
                <w:szCs w:val="24"/>
                <w:u w:val="none"/>
                <w:lang w:val="en-US" w:eastAsia="zh-CN" w:bidi="ar"/>
              </w:rPr>
              <w:t>食品工程或</w:t>
            </w:r>
            <w:r>
              <w:rPr>
                <w:rFonts w:hint="eastAsia" w:ascii="微软雅黑" w:hAnsi="微软雅黑" w:eastAsia="微软雅黑" w:cs="微软雅黑"/>
                <w:i w:val="0"/>
                <w:iCs w:val="0"/>
                <w:color w:val="000000"/>
                <w:kern w:val="0"/>
                <w:sz w:val="24"/>
                <w:szCs w:val="24"/>
                <w:u w:val="none"/>
                <w:lang w:eastAsia="zh-CN" w:bidi="ar"/>
              </w:rPr>
              <w:t>市</w:t>
            </w:r>
            <w:r>
              <w:rPr>
                <w:rFonts w:hint="eastAsia" w:ascii="微软雅黑" w:hAnsi="微软雅黑" w:eastAsia="微软雅黑" w:cs="微软雅黑"/>
                <w:i w:val="0"/>
                <w:iCs w:val="0"/>
                <w:color w:val="000000"/>
                <w:kern w:val="0"/>
                <w:sz w:val="24"/>
                <w:szCs w:val="24"/>
                <w:u w:val="none"/>
                <w:lang w:val="en-US" w:eastAsia="zh-CN" w:bidi="ar"/>
              </w:rPr>
              <w:t>场营销相关专业优先</w:t>
            </w:r>
          </w:p>
        </w:tc>
        <w:tc>
          <w:tcPr>
            <w:tcW w:w="3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上海、江苏、湖北、安徽、浙江</w:t>
            </w:r>
            <w:r>
              <w:rPr>
                <w:rFonts w:hint="eastAsia" w:ascii="微软雅黑" w:hAnsi="微软雅黑" w:eastAsia="微软雅黑" w:cs="微软雅黑"/>
                <w:i w:val="0"/>
                <w:iCs w:val="0"/>
                <w:color w:val="000000"/>
                <w:kern w:val="0"/>
                <w:sz w:val="24"/>
                <w:szCs w:val="24"/>
                <w:u w:val="none"/>
                <w:lang w:val="en-US" w:eastAsia="zh-Hans" w:bidi="ar"/>
              </w:rPr>
              <w:t>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1" w:hRule="atLeast"/>
          <w:jc w:val="center"/>
        </w:trPr>
        <w:tc>
          <w:tcPr>
            <w:tcW w:w="1371"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4"/>
                <w:szCs w:val="24"/>
                <w:u w:val="none"/>
                <w:lang w:val="en-US" w:eastAsia="zh-CN" w:bidi="ar"/>
              </w:rPr>
            </w:pPr>
            <w:r>
              <w:rPr>
                <w:rFonts w:hint="eastAsia" w:ascii="微软雅黑" w:hAnsi="微软雅黑" w:eastAsia="微软雅黑" w:cs="微软雅黑"/>
                <w:i w:val="0"/>
                <w:iCs w:val="0"/>
                <w:color w:val="000000"/>
                <w:kern w:val="0"/>
                <w:sz w:val="24"/>
                <w:szCs w:val="24"/>
                <w:u w:val="none"/>
                <w:lang w:val="en-US" w:eastAsia="zh-CN" w:bidi="ar"/>
              </w:rPr>
              <w:t>拾分味道（食品）</w:t>
            </w:r>
          </w:p>
        </w:tc>
        <w:tc>
          <w:tcPr>
            <w:tcW w:w="1311"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4"/>
                <w:szCs w:val="24"/>
                <w:u w:val="none"/>
                <w:lang w:val="en-US" w:eastAsia="zh-CN" w:bidi="ar"/>
              </w:rPr>
            </w:pPr>
            <w:r>
              <w:rPr>
                <w:rFonts w:hint="eastAsia" w:ascii="微软雅黑" w:hAnsi="微软雅黑" w:eastAsia="微软雅黑" w:cs="微软雅黑"/>
                <w:i w:val="0"/>
                <w:iCs w:val="0"/>
                <w:color w:val="000000"/>
                <w:kern w:val="0"/>
                <w:sz w:val="24"/>
                <w:szCs w:val="24"/>
                <w:u w:val="none"/>
                <w:lang w:val="en-US" w:eastAsia="zh-CN" w:bidi="ar"/>
              </w:rPr>
              <w:t>市场营销类</w:t>
            </w:r>
          </w:p>
        </w:tc>
        <w:tc>
          <w:tcPr>
            <w:tcW w:w="240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lang w:val="en-US" w:eastAsia="zh-Hans"/>
              </w:rPr>
            </w:pPr>
            <w:r>
              <w:rPr>
                <w:rFonts w:hint="eastAsia" w:ascii="微软雅黑" w:hAnsi="微软雅黑" w:eastAsia="微软雅黑" w:cs="微软雅黑"/>
                <w:i w:val="0"/>
                <w:iCs w:val="0"/>
                <w:color w:val="000000"/>
                <w:sz w:val="24"/>
                <w:szCs w:val="24"/>
                <w:u w:val="none"/>
                <w:lang w:val="en-US" w:eastAsia="zh-Hans"/>
              </w:rPr>
              <w:t>渠道助理</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sz w:val="24"/>
                <w:szCs w:val="24"/>
                <w:u w:val="none"/>
              </w:rPr>
            </w:pPr>
            <w:r>
              <w:rPr>
                <w:rFonts w:hint="default" w:ascii="微软雅黑" w:hAnsi="微软雅黑" w:eastAsia="微软雅黑" w:cs="微软雅黑"/>
                <w:i w:val="0"/>
                <w:iCs w:val="0"/>
                <w:color w:val="000000"/>
                <w:sz w:val="24"/>
                <w:szCs w:val="24"/>
                <w:u w:val="none"/>
              </w:rPr>
              <w:t>30</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4"/>
                <w:szCs w:val="24"/>
                <w:u w:val="none"/>
                <w:lang w:val="en-US" w:eastAsia="zh-Hans" w:bidi="ar"/>
              </w:rPr>
            </w:pPr>
            <w:r>
              <w:rPr>
                <w:rFonts w:hint="eastAsia" w:ascii="微软雅黑" w:hAnsi="微软雅黑" w:eastAsia="微软雅黑" w:cs="微软雅黑"/>
                <w:i w:val="0"/>
                <w:iCs w:val="0"/>
                <w:color w:val="000000"/>
                <w:kern w:val="0"/>
                <w:sz w:val="24"/>
                <w:szCs w:val="24"/>
                <w:u w:val="none"/>
                <w:lang w:val="en-US" w:eastAsia="zh-Hans" w:bidi="ar"/>
              </w:rPr>
              <w:t>大专及以上</w:t>
            </w:r>
          </w:p>
        </w:tc>
        <w:tc>
          <w:tcPr>
            <w:tcW w:w="3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4"/>
                <w:szCs w:val="24"/>
                <w:u w:val="none"/>
                <w:lang w:val="en-US" w:eastAsia="zh-CN" w:bidi="ar"/>
              </w:rPr>
            </w:pPr>
            <w:r>
              <w:rPr>
                <w:rFonts w:hint="eastAsia" w:ascii="微软雅黑" w:hAnsi="微软雅黑" w:eastAsia="微软雅黑" w:cs="微软雅黑"/>
                <w:i w:val="0"/>
                <w:iCs w:val="0"/>
                <w:color w:val="000000"/>
                <w:kern w:val="0"/>
                <w:sz w:val="24"/>
                <w:szCs w:val="24"/>
                <w:u w:val="none"/>
                <w:lang w:val="en-US" w:eastAsia="zh-CN" w:bidi="ar"/>
              </w:rPr>
              <w:t>专业不限</w:t>
            </w:r>
          </w:p>
        </w:tc>
        <w:tc>
          <w:tcPr>
            <w:tcW w:w="3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4"/>
                <w:szCs w:val="24"/>
                <w:u w:val="none"/>
                <w:lang w:val="en-US" w:eastAsia="zh-CN" w:bidi="ar"/>
              </w:rPr>
            </w:pPr>
            <w:r>
              <w:rPr>
                <w:rFonts w:hint="eastAsia" w:ascii="微软雅黑" w:hAnsi="微软雅黑" w:eastAsia="微软雅黑" w:cs="微软雅黑"/>
                <w:i w:val="0"/>
                <w:iCs w:val="0"/>
                <w:color w:val="000000"/>
                <w:kern w:val="0"/>
                <w:sz w:val="24"/>
                <w:szCs w:val="24"/>
                <w:u w:val="none"/>
                <w:lang w:val="en-US" w:eastAsia="zh-CN" w:bidi="ar"/>
              </w:rPr>
              <w:t>上海、江苏、湖北、安徽、浙江</w:t>
            </w:r>
            <w:r>
              <w:rPr>
                <w:rFonts w:hint="eastAsia" w:ascii="微软雅黑" w:hAnsi="微软雅黑" w:eastAsia="微软雅黑" w:cs="微软雅黑"/>
                <w:i w:val="0"/>
                <w:iCs w:val="0"/>
                <w:color w:val="000000"/>
                <w:kern w:val="0"/>
                <w:sz w:val="24"/>
                <w:szCs w:val="24"/>
                <w:u w:val="none"/>
                <w:lang w:val="en-US" w:eastAsia="zh-Hans" w:bidi="ar"/>
              </w:rPr>
              <w:t>等</w:t>
            </w:r>
          </w:p>
        </w:tc>
      </w:tr>
    </w:tbl>
    <w:p>
      <w:pPr>
        <w:numPr>
          <w:ilvl w:val="0"/>
          <w:numId w:val="0"/>
        </w:numPr>
        <w:autoSpaceDE w:val="0"/>
        <w:autoSpaceDN w:val="0"/>
        <w:adjustRightInd w:val="0"/>
        <w:spacing w:line="360" w:lineRule="auto"/>
        <w:ind w:leftChars="0"/>
        <w:rPr>
          <w:rFonts w:hint="eastAsia" w:ascii="微软雅黑" w:hAnsi="微软雅黑" w:eastAsia="微软雅黑" w:cs="微软雅黑"/>
          <w:bCs/>
          <w:kern w:val="0"/>
          <w:sz w:val="24"/>
          <w:szCs w:val="24"/>
          <w:lang w:val="en-US" w:eastAsia="zh-CN"/>
        </w:rPr>
      </w:pPr>
    </w:p>
    <w:sectPr>
      <w:endnotePr>
        <w:numFmt w:val="decimal"/>
      </w:endnotePr>
      <w:pgSz w:w="16838" w:h="11906" w:orient="landscape"/>
      <w:pgMar w:top="1080" w:right="1440" w:bottom="108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690D6E"/>
    <w:multiLevelType w:val="singleLevel"/>
    <w:tmpl w:val="11690D6E"/>
    <w:lvl w:ilvl="0" w:tentative="0">
      <w:start w:val="4"/>
      <w:numFmt w:val="decimal"/>
      <w:suff w:val="nothing"/>
      <w:lvlText w:val="%1、"/>
      <w:lvlJc w:val="left"/>
    </w:lvl>
  </w:abstractNum>
  <w:abstractNum w:abstractNumId="1">
    <w:nsid w:val="6FA10AFE"/>
    <w:multiLevelType w:val="singleLevel"/>
    <w:tmpl w:val="6FA10AFE"/>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7C0"/>
    <w:rsid w:val="000078F6"/>
    <w:rsid w:val="0001380E"/>
    <w:rsid w:val="000305EB"/>
    <w:rsid w:val="00030D55"/>
    <w:rsid w:val="00043432"/>
    <w:rsid w:val="000635B5"/>
    <w:rsid w:val="00077F4D"/>
    <w:rsid w:val="000E3701"/>
    <w:rsid w:val="00160CB1"/>
    <w:rsid w:val="001A21E8"/>
    <w:rsid w:val="001A76E1"/>
    <w:rsid w:val="00201EB7"/>
    <w:rsid w:val="00203C83"/>
    <w:rsid w:val="002137D9"/>
    <w:rsid w:val="00295F5B"/>
    <w:rsid w:val="002D787D"/>
    <w:rsid w:val="002F3CAB"/>
    <w:rsid w:val="00404519"/>
    <w:rsid w:val="0042180B"/>
    <w:rsid w:val="0053634C"/>
    <w:rsid w:val="00542C19"/>
    <w:rsid w:val="005716B4"/>
    <w:rsid w:val="00582E65"/>
    <w:rsid w:val="00587E7A"/>
    <w:rsid w:val="005930F5"/>
    <w:rsid w:val="005C1E47"/>
    <w:rsid w:val="005C4657"/>
    <w:rsid w:val="005C56E6"/>
    <w:rsid w:val="00615805"/>
    <w:rsid w:val="00617394"/>
    <w:rsid w:val="006E2CB5"/>
    <w:rsid w:val="006F3E2F"/>
    <w:rsid w:val="00726F01"/>
    <w:rsid w:val="007604E9"/>
    <w:rsid w:val="00774FA6"/>
    <w:rsid w:val="007759D2"/>
    <w:rsid w:val="00791490"/>
    <w:rsid w:val="0079521A"/>
    <w:rsid w:val="007B39FF"/>
    <w:rsid w:val="007F08E7"/>
    <w:rsid w:val="007F1205"/>
    <w:rsid w:val="00812821"/>
    <w:rsid w:val="008277C0"/>
    <w:rsid w:val="008E6F7F"/>
    <w:rsid w:val="00905E32"/>
    <w:rsid w:val="00972A25"/>
    <w:rsid w:val="009F2258"/>
    <w:rsid w:val="00A57F6F"/>
    <w:rsid w:val="00A80F84"/>
    <w:rsid w:val="00AE57E0"/>
    <w:rsid w:val="00AF465F"/>
    <w:rsid w:val="00AF4692"/>
    <w:rsid w:val="00B0658A"/>
    <w:rsid w:val="00B14263"/>
    <w:rsid w:val="00B30028"/>
    <w:rsid w:val="00B4792F"/>
    <w:rsid w:val="00B66688"/>
    <w:rsid w:val="00BA2785"/>
    <w:rsid w:val="00BA4F95"/>
    <w:rsid w:val="00BB1CF7"/>
    <w:rsid w:val="00BE00CB"/>
    <w:rsid w:val="00C85BD6"/>
    <w:rsid w:val="00CA06FA"/>
    <w:rsid w:val="00D01DC8"/>
    <w:rsid w:val="00D72F05"/>
    <w:rsid w:val="00D741D8"/>
    <w:rsid w:val="00D826A3"/>
    <w:rsid w:val="00D93AAA"/>
    <w:rsid w:val="00DF2E83"/>
    <w:rsid w:val="00E0025F"/>
    <w:rsid w:val="00E034EE"/>
    <w:rsid w:val="00E04E32"/>
    <w:rsid w:val="00E60F50"/>
    <w:rsid w:val="00E747B4"/>
    <w:rsid w:val="00F06B97"/>
    <w:rsid w:val="00F93FEF"/>
    <w:rsid w:val="00F976DF"/>
    <w:rsid w:val="00FB1E66"/>
    <w:rsid w:val="00FF65E6"/>
    <w:rsid w:val="020170BF"/>
    <w:rsid w:val="028D1D4B"/>
    <w:rsid w:val="04F55AA8"/>
    <w:rsid w:val="056523E5"/>
    <w:rsid w:val="05754A68"/>
    <w:rsid w:val="07700D6C"/>
    <w:rsid w:val="07B06C45"/>
    <w:rsid w:val="0848160A"/>
    <w:rsid w:val="08ED1E70"/>
    <w:rsid w:val="0A9F06CB"/>
    <w:rsid w:val="0AA74709"/>
    <w:rsid w:val="0C452AAD"/>
    <w:rsid w:val="0EAA0680"/>
    <w:rsid w:val="0F1E1E66"/>
    <w:rsid w:val="0FF1579D"/>
    <w:rsid w:val="11FE642D"/>
    <w:rsid w:val="12A63ADD"/>
    <w:rsid w:val="147C4C4F"/>
    <w:rsid w:val="18265107"/>
    <w:rsid w:val="1B3E1882"/>
    <w:rsid w:val="1D7C0D71"/>
    <w:rsid w:val="1F432B26"/>
    <w:rsid w:val="20614CD6"/>
    <w:rsid w:val="219A61A4"/>
    <w:rsid w:val="221D128E"/>
    <w:rsid w:val="22771F1D"/>
    <w:rsid w:val="22A60758"/>
    <w:rsid w:val="238A2CD7"/>
    <w:rsid w:val="25355A72"/>
    <w:rsid w:val="25D42360"/>
    <w:rsid w:val="269A4621"/>
    <w:rsid w:val="27813FF7"/>
    <w:rsid w:val="28545355"/>
    <w:rsid w:val="288222A9"/>
    <w:rsid w:val="297F7864"/>
    <w:rsid w:val="2A6223BA"/>
    <w:rsid w:val="2AA63E92"/>
    <w:rsid w:val="2BDD2FF1"/>
    <w:rsid w:val="2C732934"/>
    <w:rsid w:val="2DE51610"/>
    <w:rsid w:val="2F29325A"/>
    <w:rsid w:val="2F532866"/>
    <w:rsid w:val="2F6B1046"/>
    <w:rsid w:val="2FD3540A"/>
    <w:rsid w:val="2FFFFE99"/>
    <w:rsid w:val="31586778"/>
    <w:rsid w:val="31AF3DC4"/>
    <w:rsid w:val="33042538"/>
    <w:rsid w:val="33796450"/>
    <w:rsid w:val="34FC6017"/>
    <w:rsid w:val="367F71F2"/>
    <w:rsid w:val="36C66783"/>
    <w:rsid w:val="37136F64"/>
    <w:rsid w:val="37FB2FE0"/>
    <w:rsid w:val="382033B6"/>
    <w:rsid w:val="3C2D1F26"/>
    <w:rsid w:val="3E0D3D67"/>
    <w:rsid w:val="40733797"/>
    <w:rsid w:val="40B86161"/>
    <w:rsid w:val="40FA5E38"/>
    <w:rsid w:val="413B6A9E"/>
    <w:rsid w:val="4249062B"/>
    <w:rsid w:val="4318280B"/>
    <w:rsid w:val="447B2DC1"/>
    <w:rsid w:val="4487056F"/>
    <w:rsid w:val="465720C0"/>
    <w:rsid w:val="473417B6"/>
    <w:rsid w:val="47832C21"/>
    <w:rsid w:val="49425EA2"/>
    <w:rsid w:val="4C6F21A2"/>
    <w:rsid w:val="4CA340A9"/>
    <w:rsid w:val="4F8C564D"/>
    <w:rsid w:val="4FAE2311"/>
    <w:rsid w:val="505B4ECE"/>
    <w:rsid w:val="51541988"/>
    <w:rsid w:val="52F85164"/>
    <w:rsid w:val="56E2125D"/>
    <w:rsid w:val="57DF0A78"/>
    <w:rsid w:val="589169FD"/>
    <w:rsid w:val="58AE6E27"/>
    <w:rsid w:val="59E53AE6"/>
    <w:rsid w:val="5A4C5760"/>
    <w:rsid w:val="5BBF0072"/>
    <w:rsid w:val="5EAB4832"/>
    <w:rsid w:val="5FFF45E8"/>
    <w:rsid w:val="60411BD4"/>
    <w:rsid w:val="6063650F"/>
    <w:rsid w:val="607F2D1D"/>
    <w:rsid w:val="61143275"/>
    <w:rsid w:val="625C1210"/>
    <w:rsid w:val="64272A39"/>
    <w:rsid w:val="65C30382"/>
    <w:rsid w:val="65CE6236"/>
    <w:rsid w:val="65FB74B7"/>
    <w:rsid w:val="66A806B9"/>
    <w:rsid w:val="681176AB"/>
    <w:rsid w:val="69B77B6D"/>
    <w:rsid w:val="6B632920"/>
    <w:rsid w:val="6D351462"/>
    <w:rsid w:val="6E805B4E"/>
    <w:rsid w:val="6F185F91"/>
    <w:rsid w:val="6FDE6CEF"/>
    <w:rsid w:val="7284781F"/>
    <w:rsid w:val="72F3466A"/>
    <w:rsid w:val="740508F2"/>
    <w:rsid w:val="75693AD2"/>
    <w:rsid w:val="76230F25"/>
    <w:rsid w:val="76CC5545"/>
    <w:rsid w:val="76F14471"/>
    <w:rsid w:val="780A11A7"/>
    <w:rsid w:val="78FB27CC"/>
    <w:rsid w:val="794D7113"/>
    <w:rsid w:val="7BDF11FE"/>
    <w:rsid w:val="7BE353D2"/>
    <w:rsid w:val="7DBF0D48"/>
    <w:rsid w:val="7DEC9D8B"/>
    <w:rsid w:val="7EF5430C"/>
    <w:rsid w:val="7EFBFEA2"/>
    <w:rsid w:val="C3FD3320"/>
    <w:rsid w:val="D74B027D"/>
    <w:rsid w:val="ED724EA0"/>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Lines="0" w:beforeAutospacing="1" w:after="100" w:afterLines="0" w:afterAutospacing="1"/>
      <w:jc w:val="left"/>
      <w:outlineLvl w:val="1"/>
    </w:pPr>
    <w:rPr>
      <w:rFonts w:ascii="宋体" w:hAnsi="宋体" w:cs="宋体"/>
      <w:b/>
      <w:bCs/>
      <w:kern w:val="0"/>
      <w:sz w:val="2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Document Map"/>
    <w:basedOn w:val="1"/>
    <w:semiHidden/>
    <w:qFormat/>
    <w:uiPriority w:val="0"/>
    <w:rPr>
      <w:rFonts w:ascii="宋体"/>
      <w:sz w:val="18"/>
      <w:szCs w:val="18"/>
    </w:rPr>
  </w:style>
  <w:style w:type="paragraph" w:styleId="4">
    <w:name w:val="annotation text"/>
    <w:basedOn w:val="1"/>
    <w:semiHidden/>
    <w:qFormat/>
    <w:uiPriority w:val="0"/>
    <w:pPr>
      <w:jc w:val="left"/>
    </w:pPr>
  </w:style>
  <w:style w:type="paragraph" w:styleId="5">
    <w:name w:val="Body Text Indent"/>
    <w:basedOn w:val="1"/>
    <w:qFormat/>
    <w:uiPriority w:val="0"/>
    <w:pPr>
      <w:spacing w:before="156" w:beforeLines="50" w:after="156" w:afterLines="50" w:line="440" w:lineRule="exact"/>
      <w:ind w:firstLine="452" w:firstLineChars="200"/>
    </w:pPr>
    <w:rPr>
      <w:spacing w:val="8"/>
    </w:rPr>
  </w:style>
  <w:style w:type="paragraph" w:styleId="6">
    <w:name w:val="Body Text Indent 2"/>
    <w:basedOn w:val="1"/>
    <w:qFormat/>
    <w:uiPriority w:val="0"/>
    <w:pPr>
      <w:spacing w:before="156" w:beforeLines="50" w:after="156" w:afterLines="50" w:line="440" w:lineRule="exact"/>
      <w:ind w:firstLine="412" w:firstLineChars="196"/>
    </w:pPr>
    <w:rPr>
      <w:rFonts w:ascii="宋体" w:hAnsi="宋体"/>
      <w:color w:val="000000"/>
      <w:kern w:val="0"/>
      <w:szCs w:val="21"/>
      <w:lang w:val="zh-CN"/>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b/>
      <w:bCs/>
    </w:rPr>
  </w:style>
  <w:style w:type="character" w:styleId="15">
    <w:name w:val="FollowedHyperlink"/>
    <w:qFormat/>
    <w:uiPriority w:val="0"/>
    <w:rPr>
      <w:color w:val="800080"/>
      <w:u w:val="single"/>
    </w:rPr>
  </w:style>
  <w:style w:type="character" w:styleId="16">
    <w:name w:val="Hyperlink"/>
    <w:qFormat/>
    <w:uiPriority w:val="0"/>
    <w:rPr>
      <w:color w:val="0000FF"/>
      <w:u w:val="single"/>
    </w:rPr>
  </w:style>
  <w:style w:type="character" w:styleId="17">
    <w:name w:val="annotation reference"/>
    <w:semiHidden/>
    <w:qFormat/>
    <w:uiPriority w:val="0"/>
    <w:rPr>
      <w:sz w:val="21"/>
      <w:szCs w:val="21"/>
    </w:rPr>
  </w:style>
  <w:style w:type="character" w:customStyle="1" w:styleId="18">
    <w:name w:val=" Char Char2"/>
    <w:qFormat/>
    <w:uiPriority w:val="0"/>
    <w:rPr>
      <w:rFonts w:ascii="宋体"/>
      <w:kern w:val="2"/>
      <w:sz w:val="18"/>
      <w:szCs w:val="18"/>
    </w:rPr>
  </w:style>
  <w:style w:type="character" w:customStyle="1" w:styleId="19">
    <w:name w:val="headline-content2"/>
    <w:basedOn w:val="13"/>
    <w:qFormat/>
    <w:uiPriority w:val="0"/>
  </w:style>
  <w:style w:type="character" w:customStyle="1" w:styleId="20">
    <w:name w:val="apple-style-span"/>
    <w:basedOn w:val="13"/>
    <w:qFormat/>
    <w:uiPriority w:val="0"/>
  </w:style>
  <w:style w:type="character" w:customStyle="1" w:styleId="21">
    <w:name w:val="_Style 20"/>
    <w:unhideWhenUsed/>
    <w:qFormat/>
    <w:uiPriority w:val="99"/>
    <w:rPr>
      <w:color w:val="605E5C"/>
      <w:shd w:val="clear" w:color="auto" w:fill="E1DFDD"/>
    </w:rPr>
  </w:style>
  <w:style w:type="character" w:customStyle="1" w:styleId="22">
    <w:name w:val=" Char Char1"/>
    <w:qFormat/>
    <w:uiPriority w:val="0"/>
    <w:rPr>
      <w:kern w:val="2"/>
      <w:sz w:val="18"/>
      <w:szCs w:val="18"/>
    </w:rPr>
  </w:style>
  <w:style w:type="character" w:customStyle="1" w:styleId="23">
    <w:name w:val=" Char Char"/>
    <w:qFormat/>
    <w:uiPriority w:val="0"/>
    <w:rPr>
      <w:kern w:val="2"/>
      <w:sz w:val="18"/>
      <w:szCs w:val="18"/>
    </w:rPr>
  </w:style>
  <w:style w:type="paragraph" w:customStyle="1" w:styleId="24">
    <w:name w:val="批注框文本{858D7CFB-ED40-4347-BF05-701D383B685F}{858D7CFB-ED40-4347-BF05-701D383B685F}"/>
    <w:basedOn w:val="1"/>
    <w:qFormat/>
    <w:uiPriority w:val="0"/>
    <w:rPr>
      <w:sz w:val="18"/>
      <w:szCs w:val="18"/>
    </w:rPr>
  </w:style>
  <w:style w:type="paragraph" w:customStyle="1" w:styleId="25">
    <w:name w:val="批注主题{858D7CFB-ED40-4347-BF05-701D383B685F}{858D7CFB-ED40-4347-BF05-701D383B685F}"/>
    <w:basedOn w:val="4"/>
    <w:next w:val="4"/>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extobjs>
    <extobj name="ECB019B1-382A-4266-B25C-5B523AA43C14-1">
      <extobjdata type="ECB019B1-382A-4266-B25C-5B523AA43C14" data="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"/>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user</Company>
  <Pages>7</Pages>
  <Words>2950</Words>
  <Characters>3148</Characters>
  <Lines>21</Lines>
  <Paragraphs>6</Paragraphs>
  <TotalTime>0</TotalTime>
  <ScaleCrop>false</ScaleCrop>
  <LinksUpToDate>false</LinksUpToDate>
  <CharactersWithSpaces>3292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2021-03-06T19:44:00Z</dcterms:created>
  <dc:creator>user</dc:creator>
  <cp:lastModifiedBy>虎克</cp:lastModifiedBy>
  <cp:lastPrinted>2021-03-30T18:58:00Z</cp:lastPrinted>
  <dcterms:modified xsi:type="dcterms:W3CDTF">2022-03-16T07:10:19Z</dcterms:modified>
  <dc:title>2012年众友科技校园招聘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DB092C5631D14A5CBE1F2D6556A8A17F</vt:lpwstr>
  </property>
</Properties>
</file>